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051"/>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bookmarkStart w:id="1" w:name="_Hlk150949123"/>
      <w:r>
        <w:rPr>
          <w:rFonts w:hint="eastAsia"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06"/>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6"/>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eastAsia="zh-CN"/>
        </w:rPr>
        <w:t xml:space="preserve">JSZC-320000-HCAI-G2026-0051</w:t>
      </w:r>
      <w:r>
        <w:rPr>
          <w:rFonts w:ascii="微软雅黑" w:hAnsi="微软雅黑" w:eastAsia="微软雅黑"/>
          <w:sz w:val="30"/>
          <w:szCs w:val="30"/>
        </w:rPr>
      </w:r>
      <w:r/>
    </w:p>
    <w:p>
      <w:pPr>
        <w:pStyle w:val="1006"/>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lang w:val="en-US" w:eastAsia="zh-CN"/>
        </w:rPr>
        <w:t xml:space="preserve">江苏省交通技师学院盾构技术高技能人才培训基地项目</w:t>
      </w:r>
      <w:bookmarkStart w:id="2" w:name="OLE_LINK95"/>
      <w:r>
        <w:rPr>
          <w:rFonts w:hint="eastAsia" w:ascii="微软雅黑" w:hAnsi="微软雅黑" w:eastAsia="微软雅黑"/>
          <w:sz w:val="30"/>
          <w:szCs w:val="30"/>
          <w:lang w:val="en-US" w:eastAsia="zh-CN"/>
        </w:rPr>
        <w:t xml:space="preserve">（第二次）</w:t>
      </w:r>
      <w:bookmarkEnd w:id="2"/>
      <w:r>
        <w:rPr>
          <w:rFonts w:ascii="微软雅黑" w:hAnsi="微软雅黑" w:eastAsia="微软雅黑"/>
          <w:sz w:val="30"/>
          <w:szCs w:val="30"/>
        </w:rPr>
      </w:r>
      <w:r/>
    </w:p>
    <w:p>
      <w:pPr>
        <w:pStyle w:val="1006"/>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bookmarkStart w:id="3" w:name="OLE_LINK10"/>
      <w:r>
        <w:rPr>
          <w:rFonts w:hint="eastAsia" w:ascii="微软雅黑" w:hAnsi="微软雅黑" w:eastAsia="微软雅黑"/>
          <w:sz w:val="30"/>
          <w:szCs w:val="30"/>
          <w:lang w:eastAsia="zh-CN"/>
        </w:rPr>
        <w:t xml:space="preserve">江苏省交通技师学院</w:t>
      </w:r>
      <w:bookmarkEnd w:id="3"/>
      <w:r>
        <w:rPr>
          <w:rFonts w:ascii="微软雅黑" w:hAnsi="微软雅黑" w:eastAsia="微软雅黑"/>
          <w:b/>
          <w:bCs/>
          <w:sz w:val="30"/>
          <w:szCs w:val="30"/>
          <w:u w:val="single"/>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6"/>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6"/>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12"/>
        <w:jc w:val="center"/>
        <w:rPr>
          <w:rFonts w:hint="eastAsia" w:ascii="华文中宋" w:hAnsi="华文中宋" w:eastAsia="华文中宋"/>
          <w:b/>
          <w:bCs/>
          <w:sz w:val="36"/>
          <w:szCs w:val="36"/>
        </w:rPr>
        <w:outlineLvl w:val="0"/>
      </w:pPr>
      <w:r/>
      <w:bookmarkStart w:id="4" w:name="_Toc513029200"/>
      <w:r/>
      <w:bookmarkStart w:id="5" w:name="_Toc479757206"/>
      <w:r/>
      <w:bookmarkStart w:id="6" w:name="_Toc16938516"/>
      <w:r/>
      <w:bookmarkStart w:id="7" w:name="_Toc523127445"/>
      <w:r/>
      <w:bookmarkStart w:id="8" w:name="_Toc20823272"/>
      <w:r/>
      <w:bookmarkStart w:id="9" w:name="_Toc8482900"/>
      <w:r/>
      <w:bookmarkStart w:id="10" w:name="_Toc8484864"/>
      <w:r/>
      <w:bookmarkStart w:id="11" w:name="_Toc8485109"/>
      <w:r/>
      <w:bookmarkStart w:id="12" w:name="_Toc120614210"/>
      <w:r>
        <w:br w:type="page" w:clear="all"/>
      </w:r>
      <w:bookmarkStart w:id="13" w:name="_Toc8831877"/>
      <w:r/>
      <w:bookmarkStart w:id="14" w:name="_Toc22965199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9"/>
      <w:r/>
      <w:bookmarkEnd w:id="10"/>
      <w:r/>
      <w:bookmarkEnd w:id="11"/>
      <w:r/>
      <w:bookmarkEnd w:id="13"/>
      <w:r/>
      <w:bookmarkEnd w:id="14"/>
      <w:r/>
      <w:bookmarkStart w:id="15" w:name="_Toc8485110"/>
      <w:r/>
      <w:bookmarkStart w:id="16" w:name="_Toc9363424"/>
      <w:r>
        <w:rPr>
          <w:rStyle w:val="927"/>
          <w:rFonts w:ascii="宋体" w:hAnsi="宋体" w:cs="Arial"/>
          <w:b/>
          <w:bCs/>
          <w:color w:val="000000"/>
          <w:sz w:val="24"/>
          <w:u w:val="none"/>
        </w:rPr>
        <w:fldChar w:fldCharType="begin"/>
      </w:r>
      <w:r>
        <w:rPr>
          <w:rStyle w:val="927"/>
          <w:rFonts w:ascii="宋体" w:hAnsi="宋体" w:cs="Arial"/>
          <w:b/>
          <w:bCs/>
          <w:color w:val="000000"/>
          <w:sz w:val="24"/>
          <w:u w:val="none"/>
        </w:rPr>
        <w:instrText xml:space="preserve"> TOC \o "1-2" \h \z \u </w:instrText>
      </w:r>
      <w:r>
        <w:rPr>
          <w:rStyle w:val="927"/>
          <w:rFonts w:ascii="宋体" w:hAnsi="宋体" w:cs="Arial"/>
          <w:b/>
          <w:bCs/>
          <w:color w:val="000000"/>
          <w:sz w:val="24"/>
          <w:u w:val="none"/>
        </w:rPr>
        <w:fldChar w:fldCharType="separate"/>
      </w:r>
      <w:r>
        <w:rPr>
          <w:rFonts w:hint="eastAsia" w:ascii="华文中宋" w:hAnsi="华文中宋" w:eastAsia="华文中宋"/>
          <w:b/>
          <w:bCs/>
          <w:sz w:val="36"/>
          <w:szCs w:val="36"/>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"_Toc229651999"</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第一章 投标邀请</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_Toc229651999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3</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w:instrText>
      </w:r>
      <w:r>
        <w:rPr>
          <w:rFonts w:hint="eastAsia" w:ascii="宋体" w:hAnsi="宋体" w:eastAsia="宋体"/>
          <w:b w:val="0"/>
          <w:bCs/>
          <w:sz w:val="24"/>
          <w:szCs w:val="44"/>
        </w:rPr>
        <w:instrText xml:space="preserve">29652000"</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第二章 投标人须知</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_Toc229652000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"_Toc229652001"</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一、总 则</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_Toc229652001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7</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"_Toc229652002"</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二、招标文件</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_Toc229652002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7</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"_Toc229652003"</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三、投标文件的编制</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w:instrText>
      </w:r>
      <w:r>
        <w:rPr>
          <w:rFonts w:ascii="宋体" w:hAnsi="宋体" w:eastAsia="宋体"/>
          <w:b w:val="0"/>
          <w:sz w:val="24"/>
          <w:szCs w:val="72"/>
        </w:rPr>
        <w:instrText xml:space="preserve">c229652003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8</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"_Toc229652004"</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四、投标文件的递交</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_Toc229652004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9</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"_Toc229652005"</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五、开标与评标</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_Toc229652005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10</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"_Toc229652006"</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六、定标</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_Toc229652006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14</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w:instrText>
      </w:r>
      <w:r>
        <w:rPr>
          <w:rFonts w:hint="eastAsia" w:ascii="宋体" w:hAnsi="宋体" w:eastAsia="宋体"/>
          <w:b w:val="0"/>
          <w:sz w:val="24"/>
          <w:szCs w:val="72"/>
        </w:rPr>
        <w:instrText xml:space="preserve">l "_Toc229652007"</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七、授予合同</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_Toc229652007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16</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"_Toc229652008"</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第三章 项目需求</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_Toc229652008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17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"_Toc229652009"</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第四章 评标方法与评标标准</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_Toc229652009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27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"_Toc229652013"</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第五章 合</w:t>
      </w:r>
      <w:r>
        <w:rPr>
          <w:rStyle w:val="927"/>
          <w:rFonts w:ascii="宋体" w:hAnsi="宋体" w:eastAsia="宋体"/>
          <w:b/>
          <w:bCs/>
          <w:color w:val="000000"/>
          <w:sz w:val="24"/>
          <w:szCs w:val="44"/>
        </w:rPr>
        <w:t xml:space="preserve">同文本</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_Toc229652013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31</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"_Toc229652017"</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第六章 投标文件格式</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_Toc229652017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64</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7"/>
        <w:ind w:firstLine="480"/>
        <w:jc w:val="both"/>
        <w:spacing w:line="420" w:lineRule="auto"/>
        <w:rPr>
          <w:rFonts w:hint="eastAsia" w:ascii="宋体" w:hAnsi="宋体"/>
          <w:sz w:val="24"/>
        </w:rPr>
      </w:pPr>
      <w:r>
        <w:rPr>
          <w:rStyle w:val="927"/>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913"/>
        <w:jc w:val="center"/>
        <w:spacing w:before="286" w:after="286"/>
        <w:rPr>
          <w:rFonts w:ascii="华文中宋" w:hAnsi="华文中宋" w:eastAsia="华文中宋"/>
          <w:b/>
          <w:bCs/>
          <w:sz w:val="36"/>
          <w:szCs w:val="36"/>
        </w:rPr>
      </w:pPr>
      <w:r>
        <w:br w:type="page" w:clear="all"/>
      </w:r>
      <w:bookmarkStart w:id="17" w:name="_Toc12708969"/>
      <w:r/>
      <w:bookmarkStart w:id="18" w:name="_Toc12887259"/>
      <w:r/>
      <w:bookmarkStart w:id="19" w:name="_Toc229651999"/>
      <w:r>
        <w:rPr>
          <w:rFonts w:hint="eastAsia" w:ascii="华文中宋" w:hAnsi="华文中宋" w:eastAsia="华文中宋"/>
          <w:b/>
          <w:bCs/>
          <w:sz w:val="36"/>
          <w:szCs w:val="36"/>
        </w:rPr>
        <w:t xml:space="preserve">第一章</w:t>
      </w:r>
      <w:bookmarkEnd w:id="1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5"/>
      <w:r/>
      <w:bookmarkEnd w:id="16"/>
      <w:r/>
      <w:bookmarkEnd w:id="17"/>
      <w:r/>
      <w:bookmarkEnd w:id="18"/>
      <w:r/>
      <w:bookmarkEnd w:id="19"/>
      <w:r>
        <w:rPr>
          <w:rFonts w:ascii="华文中宋" w:hAnsi="华文中宋" w:eastAsia="华文中宋"/>
          <w:b/>
          <w:bCs/>
          <w:sz w:val="36"/>
          <w:szCs w:val="36"/>
        </w:rPr>
      </w:r>
      <w:r/>
    </w:p>
    <w:p>
      <w:pPr>
        <w:pStyle w:val="912"/>
        <w:ind w:firstLine="480"/>
        <w:spacing w:line="440" w:lineRule="exact"/>
        <w:rPr>
          <w:rFonts w:ascii="宋体" w:hAnsi="宋体"/>
          <w:sz w:val="24"/>
        </w:rPr>
      </w:pPr>
      <w:r/>
      <w:bookmarkStart w:id="20" w:name="_Hlk44593331"/>
      <w:r>
        <w:rPr>
          <w:rFonts w:hint="eastAsia" w:ascii="宋体" w:hAnsi="宋体"/>
          <w:bCs/>
          <w:sz w:val="24"/>
        </w:rPr>
        <w:t xml:space="preserve">南京汇采项目管理有限公司受江苏省交通技师学院的委托，就其所需的盾构技术高素质人才培训基地</w:t>
      </w:r>
      <w:r>
        <w:rPr>
          <w:rFonts w:hint="eastAsia" w:ascii="宋体" w:hAnsi="宋体"/>
          <w:bCs/>
          <w:sz w:val="24"/>
        </w:rPr>
        <w:t xml:space="preserve">建设</w:t>
      </w:r>
      <w:r>
        <w:rPr>
          <w:rFonts w:hint="eastAsia" w:ascii="宋体" w:hAnsi="宋体"/>
          <w:bCs/>
          <w:sz w:val="24"/>
        </w:rPr>
        <w:t xml:space="preserve">项目进行</w:t>
      </w:r>
      <w:r>
        <w:rPr>
          <w:rFonts w:hint="eastAsia" w:ascii="宋体" w:hAnsi="宋体"/>
          <w:bCs/>
          <w:sz w:val="24"/>
        </w:rPr>
        <w:t xml:space="preserve">第二次</w:t>
      </w:r>
      <w:r>
        <w:rPr>
          <w:rFonts w:hint="eastAsia" w:ascii="宋体" w:hAnsi="宋体"/>
          <w:bCs/>
          <w:sz w:val="24"/>
        </w:rPr>
        <w:t xml:space="preserve">公开招标采购，欢迎符合条件的供应商参加投标。</w:t>
      </w:r>
      <w:r>
        <w:rPr>
          <w:rFonts w:ascii="宋体" w:hAnsi="宋体"/>
          <w:sz w:val="24"/>
        </w:rPr>
      </w:r>
      <w:r/>
    </w:p>
    <w:p>
      <w:pPr>
        <w:pStyle w:val="912"/>
        <w:ind w:firstLine="480"/>
        <w:spacing w:line="440" w:lineRule="exact"/>
        <w:rPr>
          <w:rFonts w:ascii="宋体" w:hAnsi="宋体"/>
          <w:bCs/>
          <w:sz w:val="24"/>
        </w:rPr>
      </w:pPr>
      <w:r>
        <w:rPr>
          <w:rFonts w:ascii="宋体" w:hAnsi="宋体"/>
          <w:bCs/>
          <w:sz w:val="24"/>
        </w:rPr>
        <w:t xml:space="preserve">江苏省交通技师学院盾构技术高技能人才培训基地</w:t>
      </w:r>
      <w:r>
        <w:rPr>
          <w:rFonts w:hint="eastAsia" w:ascii="宋体" w:hAnsi="宋体"/>
          <w:bCs/>
          <w:sz w:val="24"/>
        </w:rPr>
        <w:t xml:space="preserve">招标项目</w:t>
      </w:r>
      <w:r>
        <w:rPr>
          <w:rFonts w:ascii="宋体" w:hAnsi="宋体"/>
          <w:bCs/>
          <w:sz w:val="24"/>
        </w:rPr>
        <w:t xml:space="preserve">（第二次）</w:t>
      </w:r>
      <w:r>
        <w:rPr>
          <w:rFonts w:hint="eastAsia" w:ascii="宋体" w:hAnsi="宋体"/>
          <w:bCs/>
          <w:sz w:val="24"/>
        </w:rPr>
        <w:t xml:space="preserve">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7</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:00（北京时间）前递交投标文件。</w:t>
      </w:r>
      <w:r>
        <w:rPr>
          <w:rFonts w:ascii="宋体" w:hAnsi="宋体"/>
          <w:bCs/>
          <w:sz w:val="24"/>
        </w:rPr>
      </w:r>
      <w:r/>
    </w:p>
    <w:p>
      <w:pPr>
        <w:pStyle w:val="912"/>
        <w:ind w:firstLine="482"/>
        <w:spacing w:line="360" w:lineRule="auto"/>
        <w:widowControl/>
        <w:rPr>
          <w:rFonts w:ascii="宋体" w:hAnsi="宋体" w:cs="宋体"/>
          <w:b/>
          <w:bCs/>
          <w:sz w:val="24"/>
        </w:rPr>
      </w:pPr>
      <w:r/>
      <w:bookmarkStart w:id="21" w:name="OLE_LINK96"/>
      <w:r>
        <w:rPr>
          <w:rFonts w:hint="eastAsia" w:ascii="宋体" w:hAnsi="宋体" w:cs="宋体"/>
          <w:b/>
          <w:bCs/>
          <w:sz w:val="24"/>
        </w:rPr>
        <w:t xml:space="preserve">一、项目基本情况</w:t>
      </w:r>
      <w:r>
        <w:rPr>
          <w:rFonts w:ascii="宋体" w:hAnsi="宋体" w:cs="宋体"/>
          <w:b/>
          <w:bCs/>
          <w:sz w:val="24"/>
        </w:rPr>
      </w:r>
      <w:r/>
    </w:p>
    <w:p>
      <w:pPr>
        <w:pStyle w:val="912"/>
        <w:ind w:firstLine="480"/>
        <w:spacing w:line="360" w:lineRule="auto"/>
        <w:widowControl/>
        <w:rPr>
          <w:rFonts w:hint="eastAsia" w:ascii="宋体" w:hAnsi="宋体" w:cs="宋体"/>
          <w:bCs/>
          <w:sz w:val="24"/>
          <w:lang w:val="en-US"/>
        </w:rPr>
      </w:pPr>
      <w:r/>
      <w:bookmarkStart w:id="22" w:name="_Hlk28680462"/>
      <w:r/>
      <w:bookmarkStart w:id="23" w:name="OLE_LINK24"/>
      <w:r>
        <w:rPr>
          <w:rFonts w:hint="eastAsia" w:ascii="宋体" w:hAnsi="宋体" w:cs="宋体"/>
          <w:bCs/>
          <w:sz w:val="24"/>
        </w:rPr>
        <w:t xml:space="preserve">（一）项目编号：</w:t>
      </w:r>
      <w:r>
        <w:rPr>
          <w:rFonts w:ascii="宋体" w:hAnsi="宋体" w:cs="宋体"/>
          <w:bCs/>
          <w:sz w:val="24"/>
        </w:rPr>
        <w:t xml:space="preserve">JSZC-320000-HCAI-G2026-00</w:t>
      </w:r>
      <w:r>
        <w:rPr>
          <w:rFonts w:hint="eastAsia" w:ascii="宋体" w:hAnsi="宋体" w:cs="宋体"/>
          <w:bCs/>
          <w:sz w:val="24"/>
        </w:rPr>
        <w:t xml:space="preserve">51</w:t>
      </w:r>
      <w:r>
        <w:rPr>
          <w:rFonts w:hint="eastAsia" w:ascii="宋体" w:hAnsi="宋体" w:cs="宋体"/>
          <w:bCs/>
          <w:sz w:val="24"/>
          <w:lang w:val="en-US"/>
        </w:rPr>
      </w:r>
      <w:r/>
    </w:p>
    <w:p>
      <w:pPr>
        <w:pStyle w:val="912"/>
        <w:ind w:firstLine="480"/>
        <w:spacing w:line="360" w:lineRule="auto"/>
        <w:widowControl/>
        <w:rPr>
          <w:rFonts w:ascii="宋体" w:hAnsi="宋体" w:cs="宋体"/>
          <w:bCs/>
          <w:sz w:val="24"/>
        </w:rPr>
      </w:pPr>
      <w:r/>
      <w:bookmarkStart w:id="24" w:name="_Hlk88135353"/>
      <w:r>
        <w:rPr>
          <w:rFonts w:hint="eastAsia" w:ascii="宋体" w:hAnsi="宋体" w:cs="宋体"/>
          <w:bCs/>
          <w:sz w:val="24"/>
        </w:rPr>
        <w:t xml:space="preserve">（二）项目名称：</w:t>
      </w:r>
      <w:bookmarkEnd w:id="24"/>
      <w:r>
        <w:rPr>
          <w:rFonts w:ascii="宋体" w:hAnsi="宋体"/>
          <w:bCs/>
          <w:sz w:val="24"/>
        </w:rPr>
        <w:t xml:space="preserve">江苏省交通技师学院盾构技术高技能人才培训基地项目</w:t>
      </w:r>
      <w:r>
        <w:rPr>
          <w:rFonts w:ascii="宋体" w:hAnsi="宋体"/>
          <w:bCs/>
          <w:sz w:val="24"/>
        </w:rPr>
        <w:t xml:space="preserve">（第二次）</w:t>
      </w:r>
      <w:r>
        <w:rPr>
          <w:rFonts w:ascii="宋体" w:hAnsi="宋体" w:cs="宋体"/>
          <w:bCs/>
          <w:sz w:val="24"/>
        </w:rPr>
      </w:r>
      <w:r/>
    </w:p>
    <w:p>
      <w:pPr>
        <w:pStyle w:val="912"/>
        <w:ind w:firstLine="480"/>
        <w:spacing w:line="360" w:lineRule="auto"/>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200万元</w:t>
      </w:r>
      <w:r>
        <w:rPr>
          <w:rFonts w:hint="eastAsia" w:ascii="宋体" w:hAnsi="宋体" w:cs="宋体"/>
          <w:bCs/>
          <w:sz w:val="24"/>
        </w:rPr>
      </w:r>
      <w:r/>
    </w:p>
    <w:p>
      <w:pPr>
        <w:pStyle w:val="912"/>
        <w:ind w:firstLine="480"/>
        <w:spacing w:line="360" w:lineRule="auto"/>
        <w:widowControl/>
        <w:tabs>
          <w:tab w:val="left" w:pos="6819" w:leader="none"/>
        </w:tabs>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200</w:t>
      </w:r>
      <w:r>
        <w:rPr>
          <w:rFonts w:hint="eastAsia" w:ascii="宋体" w:hAnsi="宋体"/>
          <w:sz w:val="24"/>
        </w:rPr>
        <w:t xml:space="preserve">万</w:t>
      </w:r>
      <w:r>
        <w:rPr>
          <w:rFonts w:hint="eastAsia" w:ascii="宋体" w:hAnsi="宋体"/>
          <w:sz w:val="24"/>
        </w:rPr>
        <w:t xml:space="preserve">元</w:t>
      </w:r>
      <w:r>
        <w:rPr>
          <w:rFonts w:hint="eastAsia" w:ascii="宋体" w:hAnsi="宋体" w:cs="宋体"/>
          <w:sz w:val="24"/>
        </w:rPr>
        <w:t xml:space="preserve">，</w:t>
      </w:r>
      <w:bookmarkStart w:id="25" w:name="_Hlk210926704"/>
      <w:r>
        <w:rPr>
          <w:rFonts w:hint="eastAsia" w:ascii="宋体" w:hAnsi="宋体" w:cs="宋体"/>
          <w:sz w:val="24"/>
        </w:rPr>
        <w:t xml:space="preserve">投标人的报价超过最高限价的</w:t>
      </w:r>
      <w:bookmarkEnd w:id="25"/>
      <w:r>
        <w:rPr>
          <w:rFonts w:hint="eastAsia" w:ascii="宋体" w:hAnsi="宋体" w:cs="宋体"/>
          <w:sz w:val="24"/>
        </w:rPr>
        <w:t xml:space="preserve">，作无效投标处理。</w:t>
      </w:r>
      <w:bookmarkEnd w:id="21"/>
      <w:r/>
      <w:bookmarkStart w:id="26" w:name="_Hlk88135376"/>
      <w:r>
        <w:tab/>
      </w:r>
      <w:r/>
    </w:p>
    <w:p>
      <w:pPr>
        <w:pStyle w:val="912"/>
        <w:ind w:firstLine="480"/>
        <w:spacing w:line="360" w:lineRule="auto"/>
        <w:widowControl/>
        <w:rPr>
          <w:rFonts w:ascii="宋体" w:hAnsi="宋体" w:cs="宋体"/>
          <w:bCs/>
          <w:sz w:val="24"/>
        </w:rPr>
      </w:pPr>
      <w:r/>
      <w:bookmarkEnd w:id="23"/>
      <w:r>
        <w:rPr>
          <w:rFonts w:hint="eastAsia" w:ascii="宋体" w:hAnsi="宋体" w:cs="宋体"/>
          <w:bCs/>
          <w:sz w:val="24"/>
        </w:rPr>
        <w:t xml:space="preserve">（五）采购需求：</w:t>
      </w:r>
      <w:bookmarkStart w:id="27" w:name="_Hlk172038136"/>
      <w:r>
        <w:rPr>
          <w:rFonts w:hint="eastAsia" w:ascii="宋体" w:hAnsi="宋体"/>
          <w:bCs/>
          <w:sz w:val="24"/>
        </w:rPr>
        <w:t xml:space="preserve">盾构技术高素质人才培训基地建设，主要包括</w:t>
      </w:r>
      <w:r>
        <w:rPr>
          <w:rFonts w:ascii="宋体" w:hAnsi="宋体" w:cs="宋体"/>
          <w:sz w:val="24"/>
        </w:rPr>
        <w:t xml:space="preserve">场地改造（平整、硬化、设备基础等）、钢结构展厅、10kV电力施工、雨棚、盾构机出</w:t>
      </w:r>
      <w:r>
        <w:rPr>
          <w:rFonts w:ascii="宋体" w:hAnsi="宋体" w:cs="宋体"/>
          <w:sz w:val="24"/>
        </w:rPr>
        <w:t xml:space="preserve">新（含Logo设计）、景观绿化和其他附属工程</w:t>
      </w:r>
      <w:r>
        <w:rPr>
          <w:rFonts w:hint="eastAsia" w:ascii="宋体" w:hAnsi="宋体" w:cs="宋体"/>
          <w:sz w:val="24"/>
        </w:rPr>
        <w:t xml:space="preserve">，以及与盾构机提供单位的全过程对接、施工组织协调、进场协同和吊装配合等</w:t>
      </w:r>
      <w:r>
        <w:rPr>
          <w:rFonts w:hint="eastAsia" w:ascii="宋体" w:hAnsi="宋体" w:cs="宋体"/>
          <w:bCs/>
          <w:sz w:val="24"/>
        </w:rPr>
        <w:t xml:space="preserve">；详细内容见本招标文件“第三章 项目需求”。</w:t>
      </w:r>
      <w:bookmarkEnd w:id="26"/>
      <w:r/>
      <w:bookmarkEnd w:id="27"/>
      <w:r>
        <w:rPr>
          <w:rFonts w:ascii="宋体" w:hAnsi="宋体" w:cs="宋体"/>
          <w:bCs/>
          <w:sz w:val="24"/>
        </w:rPr>
      </w:r>
      <w:r/>
    </w:p>
    <w:p>
      <w:pPr>
        <w:pStyle w:val="912"/>
        <w:ind w:firstLine="480"/>
        <w:spacing w:line="360" w:lineRule="auto"/>
        <w:widowControl/>
        <w:rPr>
          <w:rFonts w:ascii="宋体" w:hAnsi="宋体" w:cs="宋体"/>
          <w:bCs/>
          <w:sz w:val="24"/>
        </w:rPr>
      </w:pPr>
      <w:r>
        <w:rPr>
          <w:rFonts w:hint="eastAsia" w:ascii="宋体" w:hAnsi="宋体" w:cs="宋体"/>
          <w:bCs/>
          <w:sz w:val="24"/>
        </w:rPr>
        <w:t xml:space="preserve">（六）合同履行期限：</w:t>
      </w:r>
      <w:r>
        <w:rPr>
          <w:rFonts w:hint="eastAsia" w:ascii="宋体" w:hAnsi="宋体"/>
          <w:bCs/>
          <w:sz w:val="24"/>
        </w:rPr>
        <w:t xml:space="preserve">自合同签订之日起60</w:t>
      </w:r>
      <w:r>
        <w:rPr>
          <w:rFonts w:hint="eastAsia" w:ascii="宋体" w:hAnsi="宋体"/>
          <w:bCs/>
          <w:sz w:val="24"/>
        </w:rPr>
        <w:t xml:space="preserve">日历日</w:t>
      </w:r>
      <w:r>
        <w:rPr>
          <w:rFonts w:hint="eastAsia" w:ascii="宋体" w:hAnsi="宋体"/>
          <w:bCs/>
          <w:sz w:val="24"/>
        </w:rPr>
        <w:t xml:space="preserve">内</w:t>
      </w:r>
      <w:r>
        <w:rPr>
          <w:rFonts w:hint="eastAsia" w:ascii="宋体" w:hAnsi="宋体" w:cs="宋体"/>
          <w:bCs/>
          <w:sz w:val="24"/>
        </w:rPr>
        <w:t xml:space="preserve">，详细内容见招标文件“第三章 项目需求”；</w:t>
      </w:r>
      <w:r>
        <w:rPr>
          <w:rFonts w:ascii="宋体" w:hAnsi="宋体" w:cs="宋体"/>
          <w:bCs/>
          <w:sz w:val="24"/>
        </w:rPr>
      </w:r>
      <w:r/>
    </w:p>
    <w:p>
      <w:pPr>
        <w:pStyle w:val="912"/>
        <w:ind w:firstLine="480"/>
        <w:spacing w:line="360" w:lineRule="auto"/>
        <w:widowControl/>
        <w:rPr>
          <w:rFonts w:hint="eastAsia" w:ascii="宋体" w:hAnsi="宋体" w:cs="宋体"/>
          <w:bCs/>
          <w:sz w:val="24"/>
        </w:rPr>
      </w:pPr>
      <w:r/>
      <w:bookmarkStart w:id="28"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r>
      <w:r/>
    </w:p>
    <w:p>
      <w:pPr>
        <w:pStyle w:val="912"/>
        <w:ind w:firstLine="482"/>
        <w:spacing w:line="360" w:lineRule="auto"/>
        <w:widowControl/>
        <w:rPr>
          <w:rFonts w:ascii="宋体" w:hAnsi="宋体" w:cs="宋体"/>
          <w:b/>
          <w:bCs/>
          <w:sz w:val="24"/>
        </w:rPr>
      </w:pPr>
      <w:r/>
      <w:bookmarkEnd w:id="22"/>
      <w:r/>
      <w:bookmarkEnd w:id="28"/>
      <w:r>
        <w:rPr>
          <w:rFonts w:hint="eastAsia" w:ascii="宋体" w:hAnsi="宋体" w:cs="宋体"/>
          <w:b/>
          <w:bCs/>
          <w:sz w:val="24"/>
        </w:rPr>
        <w:t xml:space="preserve">二、申请人的资格要求</w:t>
      </w:r>
      <w:r>
        <w:rPr>
          <w:rFonts w:ascii="宋体" w:hAnsi="宋体" w:cs="宋体"/>
          <w:b/>
          <w:bCs/>
          <w:sz w:val="24"/>
        </w:rPr>
      </w:r>
      <w:r/>
    </w:p>
    <w:p>
      <w:pPr>
        <w:pStyle w:val="912"/>
        <w:ind w:firstLine="482"/>
        <w:spacing w:line="360" w:lineRule="auto"/>
        <w:rPr>
          <w:rFonts w:ascii="宋体" w:hAnsi="宋体" w:cs="Arial"/>
          <w:b/>
          <w:bCs/>
          <w:sz w:val="24"/>
        </w:rPr>
      </w:pPr>
      <w:r/>
      <w:bookmarkStart w:id="29"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2"/>
        <w:ind w:firstLine="480"/>
        <w:spacing w:line="360" w:lineRule="auto"/>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912"/>
        <w:ind w:firstLine="480"/>
        <w:spacing w:line="360" w:lineRule="auto"/>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2"/>
        <w:ind w:firstLine="480"/>
        <w:spacing w:line="360" w:lineRule="auto"/>
        <w:rPr>
          <w:rFonts w:hint="eastAsia" w:ascii="宋体" w:hAnsi="宋体" w:cs="宋体"/>
          <w:sz w:val="24"/>
        </w:rPr>
      </w:pPr>
      <w:r>
        <w:rPr>
          <w:rFonts w:hint="eastAsia" w:ascii="宋体" w:hAnsi="宋体" w:cs="宋体"/>
          <w:sz w:val="24"/>
        </w:rPr>
        <w:t xml:space="preserve">（2）提供2024年度或2025年度财务状况报告</w:t>
      </w:r>
      <w:bookmarkStart w:id="30"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0"/>
      <w:r>
        <w:rPr>
          <w:rFonts w:hint="eastAsia" w:ascii="宋体" w:hAnsi="宋体" w:cs="宋体"/>
          <w:sz w:val="24"/>
        </w:rPr>
        <w:t xml:space="preserve">任意一个月</w:t>
      </w:r>
      <w:bookmarkStart w:id="31" w:name="_Hlk109904785"/>
      <w:r>
        <w:rPr>
          <w:rFonts w:hint="eastAsia" w:ascii="宋体" w:hAnsi="宋体" w:cs="宋体"/>
          <w:sz w:val="24"/>
        </w:rPr>
        <w:t xml:space="preserve">的</w:t>
      </w:r>
      <w:bookmarkStart w:id="32" w:name="_Hlk109904404"/>
      <w:r>
        <w:rPr>
          <w:rFonts w:hint="eastAsia" w:ascii="宋体" w:hAnsi="宋体" w:cs="宋体"/>
          <w:sz w:val="24"/>
        </w:rPr>
        <w:t xml:space="preserve">财务报表</w:t>
      </w:r>
      <w:bookmarkEnd w:id="31"/>
      <w:r/>
      <w:bookmarkEnd w:id="32"/>
      <w:r>
        <w:rPr>
          <w:rFonts w:hint="eastAsia" w:ascii="宋体" w:hAnsi="宋体" w:cs="宋体"/>
          <w:sz w:val="24"/>
        </w:rPr>
        <w:t xml:space="preserve">，或银行出具的资信证明，或财政部门认可的专业担保机构出具的投标担保函（成立不满一年不需提供）；</w:t>
      </w:r>
      <w:r/>
    </w:p>
    <w:p>
      <w:pPr>
        <w:pStyle w:val="912"/>
        <w:ind w:firstLine="480"/>
        <w:spacing w:line="360" w:lineRule="auto"/>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sz w:val="24"/>
        </w:rPr>
        <w:t xml:space="preserve">；</w:t>
      </w:r>
      <w:r>
        <w:rPr>
          <w:rFonts w:hint="eastAsia" w:ascii="宋体" w:hAnsi="宋体" w:cs="宋体"/>
          <w:sz w:val="24"/>
        </w:rPr>
        <w:t xml:space="preserve">）</w:t>
      </w:r>
      <w:r>
        <w:rPr>
          <w:rFonts w:ascii="宋体" w:hAnsi="宋体" w:cs="宋体"/>
          <w:sz w:val="24"/>
        </w:rPr>
        <w:t xml:space="preserve">；</w:t>
      </w:r>
      <w:r/>
    </w:p>
    <w:p>
      <w:pPr>
        <w:pStyle w:val="912"/>
        <w:ind w:firstLine="480"/>
        <w:spacing w:line="360" w:lineRule="auto"/>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2"/>
        <w:ind w:firstLine="480"/>
        <w:spacing w:line="360" w:lineRule="auto"/>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Arial"/>
          <w:sz w:val="24"/>
        </w:rPr>
        <w:t xml:space="preserve">：</w:t>
      </w:r>
      <w:r>
        <w:rPr>
          <w:rFonts w:hint="eastAsia" w:ascii="宋体" w:hAnsi="宋体" w:cs="宋体"/>
          <w:sz w:val="24"/>
        </w:rPr>
      </w:r>
      <w:r/>
    </w:p>
    <w:p>
      <w:pPr>
        <w:pStyle w:val="912"/>
        <w:ind w:firstLine="480"/>
        <w:spacing w:line="360" w:lineRule="auto"/>
        <w:rPr>
          <w:rFonts w:hint="eastAsia" w:ascii="宋体" w:hAnsi="宋体" w:cs="宋体"/>
          <w:sz w:val="24"/>
        </w:rPr>
      </w:pPr>
      <w:r/>
      <w:bookmarkStart w:id="33"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sz w:val="24"/>
        </w:rPr>
        <w:t xml:space="preserve"> </w:t>
      </w:r>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（3）提供投标函；</w:t>
      </w:r>
      <w:bookmarkEnd w:id="33"/>
      <w:r>
        <w:rPr>
          <w:rFonts w:ascii="宋体" w:hAnsi="宋体" w:cs="宋体"/>
          <w:sz w:val="24"/>
        </w:rPr>
      </w:r>
      <w:r/>
    </w:p>
    <w:p>
      <w:pPr>
        <w:pStyle w:val="912"/>
        <w:ind w:firstLine="482"/>
        <w:spacing w:line="440" w:lineRule="exact"/>
        <w:rPr>
          <w:rFonts w:ascii="宋体" w:hAnsi="宋体" w:cs="Arial"/>
          <w:sz w:val="24"/>
        </w:rPr>
      </w:pPr>
      <w:r>
        <w:rPr>
          <w:rFonts w:hint="eastAsia" w:ascii="宋体" w:hAnsi="宋体" w:cs="Arial"/>
          <w:b/>
          <w:bCs/>
          <w:sz w:val="24"/>
        </w:rPr>
        <w:t xml:space="preserve">（二）落实政府采购政策需满足的资格要求：</w:t>
      </w:r>
      <w:bookmarkStart w:id="34" w:name="_Hlk174538358"/>
      <w:r/>
      <w:bookmarkStart w:id="35" w:name="OLE_LINK29"/>
      <w:r>
        <w:rPr>
          <w:rFonts w:ascii="宋体" w:hAnsi="宋体" w:cs="Arial"/>
          <w:sz w:val="24"/>
        </w:rPr>
        <w:t xml:space="preserve">本项目整体专门面向中小企业采购；</w:t>
      </w:r>
      <w:r>
        <w:rPr>
          <w:rFonts w:ascii="宋体" w:hAnsi="宋体" w:cs="Arial"/>
          <w:sz w:val="24"/>
        </w:rPr>
      </w:r>
      <w:r/>
    </w:p>
    <w:p>
      <w:pPr>
        <w:pStyle w:val="912"/>
        <w:ind w:firstLine="480"/>
        <w:spacing w:line="440" w:lineRule="exact"/>
        <w:rPr>
          <w:rFonts w:hint="eastAsia" w:ascii="宋体" w:hAnsi="宋体" w:cs="Arial"/>
          <w:sz w:val="24"/>
        </w:rPr>
      </w:pPr>
      <w:r>
        <w:rPr>
          <w:rFonts w:hint="eastAsia" w:ascii="宋体" w:hAnsi="宋体" w:cs="Arial"/>
          <w:sz w:val="24"/>
        </w:rPr>
        <w:t xml:space="preserve">残疾人福利性单位、监狱和戒毒企业（简称监狱企业）视同小型、微型企业。</w:t>
      </w:r>
      <w:r/>
    </w:p>
    <w:p>
      <w:pPr>
        <w:pStyle w:val="912"/>
        <w:ind w:firstLine="480"/>
        <w:spacing w:line="440" w:lineRule="exact"/>
        <w:rPr>
          <w:rFonts w:hint="eastAsia" w:ascii="宋体" w:hAnsi="宋体" w:cs="Arial"/>
          <w:sz w:val="24"/>
        </w:rPr>
      </w:pPr>
      <w:r>
        <w:rPr>
          <w:rFonts w:hint="eastAsia" w:ascii="宋体" w:hAnsi="宋体" w:cs="Arial"/>
          <w:sz w:val="24"/>
        </w:rPr>
        <w:t xml:space="preserve">（投标人须按要求填写并提供《中小微企业声明函》或《残疾人福利性单位声明函》或提供由省级以上监狱管理局、戒毒管理局(含新疆生产建设兵团)出具的属于监狱企业的证明文件。）</w:t>
      </w:r>
      <w:bookmarkEnd w:id="35"/>
      <w:r>
        <w:rPr>
          <w:rFonts w:hint="eastAsia" w:ascii="宋体" w:hAnsi="宋体" w:cs="Arial"/>
          <w:sz w:val="24"/>
        </w:rPr>
      </w:r>
      <w:r/>
    </w:p>
    <w:p>
      <w:pPr>
        <w:pStyle w:val="912"/>
        <w:ind w:firstLine="482"/>
        <w:spacing w:line="360" w:lineRule="auto"/>
        <w:rPr>
          <w:rFonts w:ascii="宋体" w:hAnsi="宋体" w:cs="宋体"/>
          <w:b/>
          <w:bCs/>
          <w:sz w:val="24"/>
        </w:rPr>
      </w:pPr>
      <w:r/>
      <w:bookmarkEnd w:id="34"/>
      <w:r>
        <w:rPr>
          <w:rFonts w:hint="eastAsia" w:ascii="宋体" w:hAnsi="宋体"/>
          <w:b/>
          <w:bCs/>
          <w:sz w:val="24"/>
        </w:rPr>
        <w:t xml:space="preserve">（三）本项目的特定资格要求：</w:t>
      </w:r>
      <w:r>
        <w:rPr>
          <w:rFonts w:ascii="宋体" w:hAnsi="宋体" w:cs="宋体"/>
          <w:b/>
          <w:bCs/>
          <w:sz w:val="24"/>
        </w:rPr>
        <w:t xml:space="preserve"> </w:t>
      </w:r>
      <w:r/>
    </w:p>
    <w:p>
      <w:pPr>
        <w:pStyle w:val="912"/>
        <w:ind w:firstLine="480"/>
        <w:spacing w:line="360" w:lineRule="auto"/>
        <w:rPr>
          <w:rFonts w:ascii="宋体" w:hAnsi="宋体" w:cs="宋体"/>
          <w:sz w:val="24"/>
        </w:rPr>
      </w:pPr>
      <w:r/>
      <w:bookmarkStart w:id="36" w:name="OLE_LINK9"/>
      <w:r>
        <w:rPr>
          <w:rFonts w:hint="eastAsia" w:ascii="宋体" w:hAnsi="宋体" w:cs="宋体"/>
          <w:sz w:val="24"/>
        </w:rPr>
        <w:t xml:space="preserve">1.</w:t>
      </w:r>
      <w:bookmarkStart w:id="37" w:name="OLE_LINK41"/>
      <w:r>
        <w:rPr>
          <w:rFonts w:hint="eastAsia" w:ascii="宋体" w:hAnsi="宋体" w:cs="宋体"/>
          <w:sz w:val="24"/>
        </w:rPr>
        <w:t xml:space="preserve">工程施工单位资质：投</w:t>
      </w:r>
      <w:r>
        <w:rPr>
          <w:rFonts w:hint="eastAsia" w:ascii="宋体" w:hAnsi="宋体"/>
          <w:sz w:val="24"/>
        </w:rPr>
        <w:t xml:space="preserve">标人</w:t>
      </w:r>
      <w:r>
        <w:rPr>
          <w:rFonts w:hint="eastAsia" w:ascii="宋体" w:hAnsi="宋体" w:cs="宋体"/>
          <w:sz w:val="24"/>
        </w:rPr>
        <w:t xml:space="preserve">具有</w:t>
      </w:r>
      <w:bookmarkStart w:id="38" w:name="OLE_LINK1"/>
      <w:r>
        <w:rPr>
          <w:rFonts w:hint="eastAsia" w:ascii="宋体" w:hAnsi="宋体" w:cs="宋体"/>
          <w:sz w:val="24"/>
        </w:rPr>
        <w:t xml:space="preserve">建筑工程施工总承包三级及以上资质</w:t>
      </w:r>
      <w:bookmarkEnd w:id="38"/>
      <w:r>
        <w:rPr>
          <w:rFonts w:hint="eastAsia" w:ascii="宋体" w:hAnsi="宋体" w:cs="宋体"/>
          <w:sz w:val="24"/>
        </w:rPr>
        <w:t xml:space="preserve">，</w:t>
      </w:r>
      <w:r>
        <w:rPr>
          <w:rFonts w:hint="eastAsia" w:ascii="宋体" w:hAnsi="宋体" w:cs="宋体"/>
          <w:sz w:val="24"/>
        </w:rPr>
        <w:t xml:space="preserve">且</w:t>
      </w:r>
      <w:r>
        <w:rPr>
          <w:rFonts w:hint="eastAsia" w:ascii="宋体" w:hAnsi="宋体"/>
          <w:sz w:val="24"/>
        </w:rPr>
        <w:t xml:space="preserve">具备建筑施工企业安全生产许可证</w:t>
      </w:r>
      <w:r>
        <w:rPr>
          <w:rFonts w:hint="eastAsia" w:ascii="宋体" w:hAnsi="宋体" w:cs="宋体"/>
          <w:sz w:val="24"/>
        </w:rPr>
        <w:t xml:space="preserve">（提供有效期内的资质证书复印件加盖公章</w:t>
      </w:r>
      <w:bookmarkStart w:id="39" w:name="OLE_LINK2"/>
      <w:r>
        <w:rPr>
          <w:rFonts w:hint="eastAsia" w:ascii="宋体" w:hAnsi="宋体" w:cs="宋体"/>
          <w:sz w:val="24"/>
        </w:rPr>
        <w:t xml:space="preserve">）</w:t>
      </w:r>
      <w:bookmarkEnd w:id="39"/>
      <w:r>
        <w:rPr>
          <w:rFonts w:hint="eastAsia" w:ascii="宋体" w:hAnsi="宋体" w:cs="宋体"/>
          <w:sz w:val="24"/>
        </w:rPr>
        <w:t xml:space="preserve">；</w:t>
      </w:r>
      <w:bookmarkEnd w:id="37"/>
      <w:r>
        <w:rPr>
          <w:rFonts w:ascii="宋体" w:hAnsi="宋体" w:cs="宋体"/>
          <w:sz w:val="24"/>
        </w:rPr>
      </w:r>
      <w:r/>
    </w:p>
    <w:p>
      <w:pPr>
        <w:pStyle w:val="912"/>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bookmarkStart w:id="40" w:name="OLE_LINK42"/>
      <w:r>
        <w:rPr>
          <w:rFonts w:hint="eastAsia" w:ascii="宋体" w:hAnsi="宋体"/>
          <w:sz w:val="24"/>
        </w:rPr>
        <w:t xml:space="preserve">投标人拟派</w:t>
      </w:r>
      <w:bookmarkStart w:id="41" w:name="OLE_LINK22"/>
      <w:r>
        <w:rPr>
          <w:rFonts w:hint="eastAsia" w:ascii="宋体" w:hAnsi="宋体"/>
          <w:sz w:val="24"/>
        </w:rPr>
        <w:t xml:space="preserve">项目</w:t>
      </w:r>
      <w:r>
        <w:rPr>
          <w:rFonts w:hint="eastAsia" w:ascii="宋体" w:hAnsi="宋体"/>
          <w:sz w:val="24"/>
        </w:rPr>
        <w:t xml:space="preserve">经理</w:t>
      </w:r>
      <w:bookmarkEnd w:id="41"/>
      <w:r>
        <w:rPr>
          <w:rFonts w:hint="eastAsia" w:ascii="宋体" w:hAnsi="宋体"/>
          <w:sz w:val="24"/>
        </w:rPr>
        <w:t xml:space="preserve">具备</w:t>
      </w:r>
      <w:r>
        <w:rPr>
          <w:rFonts w:hint="eastAsia" w:ascii="宋体" w:hAnsi="宋体"/>
          <w:sz w:val="24"/>
        </w:rPr>
        <w:t xml:space="preserve">建筑</w:t>
      </w:r>
      <w:r>
        <w:rPr>
          <w:rFonts w:ascii="宋体" w:hAnsi="宋体"/>
          <w:sz w:val="24"/>
        </w:rPr>
        <w:t xml:space="preserve">工程专业</w:t>
      </w:r>
      <w:r>
        <w:rPr>
          <w:rFonts w:hint="eastAsia" w:ascii="宋体" w:hAnsi="宋体"/>
          <w:sz w:val="24"/>
        </w:rPr>
        <w:t xml:space="preserve">二级</w:t>
      </w:r>
      <w:r>
        <w:rPr>
          <w:rFonts w:hint="eastAsia" w:ascii="宋体" w:hAnsi="宋体"/>
          <w:sz w:val="24"/>
        </w:rPr>
        <w:t xml:space="preserve">及以上</w:t>
      </w:r>
      <w:r>
        <w:rPr>
          <w:rFonts w:hint="eastAsia" w:ascii="宋体" w:hAnsi="宋体"/>
          <w:sz w:val="24"/>
        </w:rPr>
        <w:t xml:space="preserve">注册建</w:t>
      </w:r>
      <w:r>
        <w:rPr>
          <w:rFonts w:hint="eastAsia" w:ascii="宋体" w:hAnsi="宋体"/>
          <w:sz w:val="24"/>
        </w:rPr>
        <w:t xml:space="preserve">造</w:t>
      </w:r>
      <w:r>
        <w:rPr>
          <w:rFonts w:hint="eastAsia" w:ascii="宋体" w:hAnsi="宋体"/>
          <w:sz w:val="24"/>
        </w:rPr>
        <w:t xml:space="preserve">师资格，并</w:t>
      </w:r>
      <w:r>
        <w:rPr>
          <w:rFonts w:hint="eastAsia" w:ascii="宋体" w:hAnsi="宋体"/>
          <w:sz w:val="24"/>
        </w:rPr>
        <w:t xml:space="preserve">具有有效的安全生产考核合格证书（B类）。（提供有效证书复印件及投标人自2025年1</w:t>
      </w:r>
      <w:r>
        <w:rPr>
          <w:rFonts w:hint="eastAsia" w:ascii="宋体" w:hAnsi="宋体"/>
          <w:sz w:val="24"/>
        </w:rPr>
        <w:t xml:space="preserve">2</w:t>
      </w:r>
      <w:r>
        <w:rPr>
          <w:rFonts w:hint="eastAsia" w:ascii="宋体" w:hAnsi="宋体"/>
          <w:sz w:val="24"/>
        </w:rPr>
        <w:t xml:space="preserve">月至今任意一个月为其缴纳社保的证明材料加盖投标人公章）</w:t>
      </w:r>
      <w:bookmarkEnd w:id="40"/>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 </w:t>
      </w:r>
      <w:bookmarkStart w:id="42" w:name="OLE_LINK47"/>
      <w:r>
        <w:rPr>
          <w:rFonts w:hint="eastAsia" w:ascii="宋体" w:hAnsi="宋体"/>
          <w:sz w:val="24"/>
        </w:rPr>
        <w:t xml:space="preserve">项目经理</w:t>
      </w:r>
      <w:r>
        <w:rPr>
          <w:rFonts w:hint="eastAsia" w:ascii="宋体" w:hAnsi="宋体"/>
          <w:sz w:val="24"/>
        </w:rPr>
        <w:t xml:space="preserve">必须满足下列条件（须提供承诺书加盖公章）：</w:t>
      </w:r>
      <w:r/>
    </w:p>
    <w:p>
      <w:pPr>
        <w:pStyle w:val="912"/>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不得同时在两个或者两个以上单位受聘或者执业；</w:t>
      </w:r>
      <w:r/>
    </w:p>
    <w:p>
      <w:pPr>
        <w:pStyle w:val="912"/>
        <w:ind w:firstLine="480"/>
        <w:spacing w:line="360" w:lineRule="auto"/>
        <w:rPr>
          <w:rFonts w:ascii="宋体" w:hAnsi="宋体" w:cs="宋体"/>
          <w:sz w:val="24"/>
        </w:rPr>
      </w:pPr>
      <w:r>
        <w:rPr>
          <w:rFonts w:hint="eastAsia" w:ascii="宋体" w:hAnsi="宋体"/>
          <w:sz w:val="24"/>
        </w:rPr>
        <w:t xml:space="preserve">（2）</w:t>
      </w:r>
      <w:r>
        <w:rPr>
          <w:rFonts w:hint="eastAsia" w:ascii="宋体" w:hAnsi="宋体"/>
          <w:sz w:val="24"/>
        </w:rPr>
        <w:t xml:space="preserve">非变更后无在建工程，或变更后无在建工程（必须原合同工期已满且变更备案之日已满6个月），或因非承包方原因致使工程项目停工或因故不能按期开工、且已办理了</w:t>
      </w:r>
      <w:r>
        <w:rPr>
          <w:rFonts w:ascii="宋体" w:hAnsi="宋体"/>
          <w:sz w:val="24"/>
        </w:rPr>
        <w:t xml:space="preserve">项目经理</w:t>
      </w:r>
      <w:r>
        <w:rPr>
          <w:rFonts w:hint="eastAsia" w:ascii="宋体" w:hAnsi="宋体"/>
          <w:sz w:val="24"/>
        </w:rPr>
        <w:t xml:space="preserve">解锁手续，或有在建工程，但该在建工程与本次招标的工程属于同一工程项目、同一项目批文、同一施工地点分段发包或分期施工的情况且总的工程规模在</w:t>
      </w:r>
      <w:r>
        <w:rPr>
          <w:rFonts w:ascii="宋体" w:hAnsi="宋体"/>
          <w:sz w:val="24"/>
        </w:rPr>
        <w:t xml:space="preserve">项目经理</w:t>
      </w:r>
      <w:r>
        <w:rPr>
          <w:rFonts w:hint="eastAsia" w:ascii="宋体" w:hAnsi="宋体"/>
          <w:sz w:val="24"/>
        </w:rPr>
        <w:t xml:space="preserve">执业范围之内。</w:t>
      </w:r>
      <w:bookmarkEnd w:id="36"/>
      <w:r/>
      <w:bookmarkEnd w:id="42"/>
      <w:r>
        <w:rPr>
          <w:rFonts w:ascii="宋体" w:hAnsi="宋体" w:cs="宋体"/>
          <w:sz w:val="24"/>
        </w:rPr>
      </w:r>
      <w:r/>
    </w:p>
    <w:p>
      <w:pPr>
        <w:pStyle w:val="912"/>
        <w:ind w:firstLine="482"/>
        <w:spacing w:line="440" w:lineRule="exact"/>
        <w:widowControl/>
        <w:rPr>
          <w:rFonts w:ascii="宋体" w:hAnsi="宋体" w:cs="宋体"/>
          <w:b/>
          <w:bCs/>
          <w:sz w:val="24"/>
        </w:rPr>
      </w:pPr>
      <w:r/>
      <w:bookmarkEnd w:id="29"/>
      <w:r/>
      <w:bookmarkStart w:id="43" w:name="_Hlk204083582"/>
      <w:r>
        <w:rPr>
          <w:rFonts w:hint="eastAsia" w:ascii="宋体" w:hAnsi="宋体" w:cs="宋体"/>
          <w:b/>
          <w:bCs/>
          <w:sz w:val="24"/>
        </w:rPr>
        <w:t xml:space="preserve">三、获取招标文件</w:t>
      </w:r>
      <w:r>
        <w:rPr>
          <w:rFonts w:ascii="宋体" w:hAnsi="宋体" w:cs="宋体"/>
          <w:b/>
          <w:bCs/>
          <w:sz w:val="24"/>
        </w:rPr>
      </w:r>
      <w:r/>
    </w:p>
    <w:p>
      <w:pPr>
        <w:pStyle w:val="912"/>
        <w:ind w:firstLine="480"/>
        <w:spacing w:line="440" w:lineRule="exact"/>
        <w:widowControl/>
        <w:rPr>
          <w:rFonts w:ascii="宋体" w:hAnsi="宋体" w:cs="宋体"/>
          <w:bCs/>
          <w:sz w:val="24"/>
        </w:rPr>
      </w:pPr>
      <w:r/>
      <w:bookmarkStart w:id="44" w:name="_Hlk171011150"/>
      <w:r>
        <w:rPr>
          <w:rFonts w:hint="eastAsia" w:ascii="宋体" w:hAnsi="宋体" w:cs="宋体"/>
          <w:bCs/>
          <w:sz w:val="24"/>
        </w:rPr>
        <w:t xml:space="preserve">（一）时间：</w:t>
      </w:r>
      <w:bookmarkStart w:id="45" w:name="_Hlk151113466"/>
      <w:r>
        <w:rPr>
          <w:rFonts w:hint="eastAsia" w:ascii="宋体" w:hAnsi="宋体" w:cs="宋体"/>
          <w:bCs/>
          <w:sz w:val="24"/>
        </w:rPr>
        <w:t xml:space="preserve">自招标文件公告发布之日起5个工作日</w:t>
      </w:r>
      <w:bookmarkEnd w:id="45"/>
      <w:r>
        <w:rPr>
          <w:rFonts w:hint="eastAsia" w:ascii="宋体" w:hAnsi="宋体"/>
          <w:sz w:val="24"/>
        </w:rPr>
        <w:t xml:space="preserve">；</w:t>
      </w:r>
      <w:bookmarkEnd w:id="44"/>
      <w:r>
        <w:rPr>
          <w:rFonts w:ascii="宋体" w:hAnsi="宋体" w:cs="宋体"/>
          <w:bCs/>
          <w:sz w:val="24"/>
        </w:rPr>
        <w:t xml:space="preserve"> </w:t>
      </w:r>
      <w:r/>
    </w:p>
    <w:p>
      <w:pPr>
        <w:pStyle w:val="91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2"/>
        <w:ind w:firstLine="480"/>
        <w:spacing w:line="440" w:lineRule="exact"/>
        <w:widowControl/>
        <w:rPr>
          <w:rFonts w:ascii="宋体" w:hAnsi="宋体" w:cs="宋体"/>
          <w:bCs/>
          <w:sz w:val="24"/>
        </w:rPr>
      </w:pPr>
      <w:r/>
      <w:bookmarkStart w:id="46" w:name="_Hlk204083569"/>
      <w:r>
        <w:rPr>
          <w:rFonts w:hint="eastAsia" w:ascii="宋体" w:hAnsi="宋体" w:cs="宋体"/>
          <w:bCs/>
          <w:sz w:val="24"/>
        </w:rPr>
        <w:t xml:space="preserve">（三）方式：</w:t>
      </w:r>
      <w:bookmarkStart w:id="47" w:name="_Hlk171011164"/>
      <w:r/>
      <w:bookmarkStart w:id="48" w:name="_Hlk172038052"/>
      <w:r>
        <w:rPr>
          <w:rFonts w:hint="eastAsia" w:ascii="宋体" w:hAnsi="宋体" w:cs="宋体"/>
          <w:bCs/>
          <w:sz w:val="24"/>
        </w:rPr>
        <w:t xml:space="preserve">在“江苏政府采购网”自行下载采购文件</w:t>
      </w:r>
      <w:bookmarkEnd w:id="48"/>
      <w:r>
        <w:rPr>
          <w:rFonts w:hint="eastAsia" w:ascii="宋体" w:hAnsi="宋体"/>
          <w:sz w:val="24"/>
        </w:rPr>
        <w:t xml:space="preserve">；</w:t>
      </w:r>
      <w:r>
        <w:rPr>
          <w:rFonts w:ascii="宋体" w:hAnsi="宋体" w:cs="宋体"/>
          <w:bCs/>
          <w:sz w:val="24"/>
        </w:rPr>
      </w:r>
      <w:r/>
    </w:p>
    <w:p>
      <w:pPr>
        <w:pStyle w:val="912"/>
        <w:ind w:firstLine="480"/>
        <w:spacing w:line="440" w:lineRule="exact"/>
        <w:widowControl/>
        <w:rPr>
          <w:rFonts w:hint="eastAsia" w:ascii="宋体" w:hAnsi="宋体" w:cs="宋体"/>
          <w:bCs/>
          <w:sz w:val="24"/>
        </w:rPr>
      </w:pPr>
      <w:r/>
      <w:bookmarkEnd w:id="47"/>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9" w:name="_Hlk162603855"/>
      <w:r/>
      <w:bookmarkStart w:id="50" w:name="_Hlk162603955"/>
      <w:r>
        <w:rPr>
          <w:rFonts w:hint="eastAsia" w:ascii="宋体" w:hAnsi="宋体" w:cs="宋体"/>
          <w:bCs/>
          <w:sz w:val="24"/>
        </w:rPr>
        <w:t xml:space="preserve">。</w:t>
      </w:r>
      <w:r/>
    </w:p>
    <w:p>
      <w:pPr>
        <w:pStyle w:val="912"/>
        <w:ind w:firstLine="482"/>
        <w:spacing w:line="440" w:lineRule="exact"/>
        <w:widowControl/>
        <w:rPr>
          <w:rFonts w:ascii="宋体" w:hAnsi="宋体" w:cs="宋体"/>
          <w:b/>
          <w:bCs/>
          <w:sz w:val="24"/>
        </w:rPr>
      </w:pPr>
      <w:r/>
      <w:bookmarkEnd w:id="43"/>
      <w:r/>
      <w:bookmarkEnd w:id="46"/>
      <w:r/>
      <w:bookmarkEnd w:id="49"/>
      <w:r/>
      <w:bookmarkEnd w:id="50"/>
      <w:r>
        <w:rPr>
          <w:rFonts w:hint="eastAsia" w:ascii="宋体" w:hAnsi="宋体" w:cs="宋体"/>
          <w:b/>
          <w:bCs/>
          <w:sz w:val="24"/>
        </w:rPr>
        <w:t xml:space="preserve">四、</w:t>
      </w:r>
      <w:bookmarkStart w:id="51" w:name="_Hlk176277315"/>
      <w:r>
        <w:rPr>
          <w:rFonts w:hint="eastAsia" w:ascii="宋体" w:hAnsi="宋体" w:cs="宋体"/>
          <w:b/>
          <w:bCs/>
          <w:sz w:val="24"/>
        </w:rPr>
        <w:t xml:space="preserve">提交投标文件截止时间</w:t>
      </w:r>
      <w:bookmarkEnd w:id="51"/>
      <w:r>
        <w:rPr>
          <w:rFonts w:hint="eastAsia" w:ascii="宋体" w:hAnsi="宋体" w:cs="宋体"/>
          <w:b/>
          <w:bCs/>
          <w:sz w:val="24"/>
        </w:rPr>
        <w:t xml:space="preserve">、开标时间和地点</w:t>
      </w:r>
      <w:r>
        <w:rPr>
          <w:rFonts w:ascii="宋体" w:hAnsi="宋体" w:cs="宋体"/>
          <w:b/>
          <w:bCs/>
          <w:sz w:val="24"/>
        </w:rPr>
      </w:r>
      <w:r/>
    </w:p>
    <w:p>
      <w:pPr>
        <w:pStyle w:val="91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7</w:t>
      </w: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12"/>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12"/>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2"/>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12"/>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2"/>
        <w:ind w:firstLine="480"/>
        <w:spacing w:line="440" w:lineRule="exact"/>
        <w:widowControl/>
        <w:rPr>
          <w:rFonts w:ascii="宋体" w:hAnsi="宋体"/>
          <w:sz w:val="24"/>
        </w:rPr>
      </w:pPr>
      <w:r/>
      <w:bookmarkStart w:id="52" w:name="_Hlk171011619"/>
      <w:r/>
      <w:bookmarkStart w:id="53" w:name="_Hlk196927902"/>
      <w:r>
        <w:rPr>
          <w:rFonts w:hint="eastAsia" w:ascii="宋体" w:hAnsi="宋体" w:cs="宋体"/>
          <w:sz w:val="24"/>
        </w:rPr>
        <w:t xml:space="preserve">（二）公告发布</w:t>
      </w:r>
      <w:r>
        <w:rPr>
          <w:rFonts w:hint="eastAsia" w:ascii="宋体" w:hAnsi="宋体" w:cs="宋体"/>
          <w:sz w:val="24"/>
        </w:rPr>
        <w:t xml:space="preserve">媒体：本项目相关公告在</w:t>
      </w:r>
      <w:bookmarkEnd w:id="53"/>
      <w:r/>
      <w:bookmarkStart w:id="54" w:name="_Hlk196927919"/>
      <w:r>
        <w:rPr>
          <w:rFonts w:hint="eastAsia" w:ascii="宋体" w:hAnsi="宋体" w:cs="宋体"/>
          <w:sz w:val="24"/>
        </w:rPr>
        <w:t xml:space="preserve">“江苏政府采购网”发布，</w:t>
      </w:r>
      <w:bookmarkEnd w:id="54"/>
      <w:r>
        <w:rPr>
          <w:rFonts w:hint="eastAsia" w:ascii="宋体" w:hAnsi="宋体" w:cs="宋体"/>
          <w:sz w:val="24"/>
        </w:rPr>
        <w:t xml:space="preserve">有关本次招标的事项若存在变动或修改，敬请及时关注南京汇采项目管理有限公司在</w:t>
      </w:r>
      <w:bookmarkStart w:id="55" w:name="_Hlk196927960"/>
      <w:r>
        <w:rPr>
          <w:rFonts w:hint="eastAsia" w:ascii="宋体" w:hAnsi="宋体" w:cs="宋体"/>
          <w:sz w:val="24"/>
        </w:rPr>
        <w:t xml:space="preserve">该媒体上发布的更正公告</w:t>
      </w:r>
      <w:bookmarkEnd w:id="55"/>
      <w:r>
        <w:rPr>
          <w:rFonts w:hint="eastAsia" w:ascii="宋体" w:hAnsi="宋体" w:cs="宋体"/>
          <w:sz w:val="24"/>
        </w:rPr>
        <w:t xml:space="preserve">；</w:t>
      </w:r>
      <w:r>
        <w:rPr>
          <w:rFonts w:ascii="宋体" w:hAnsi="宋体"/>
          <w:sz w:val="24"/>
        </w:rPr>
        <w:t xml:space="preserve"> </w:t>
      </w:r>
      <w:r/>
    </w:p>
    <w:p>
      <w:pPr>
        <w:pStyle w:val="912"/>
        <w:ind w:firstLine="480"/>
        <w:jc w:val="left"/>
        <w:spacing w:line="440" w:lineRule="exact"/>
        <w:tabs>
          <w:tab w:val="left" w:pos="900" w:leader="none"/>
        </w:tabs>
        <w:rPr>
          <w:rFonts w:ascii="宋体" w:hAnsi="宋体"/>
          <w:sz w:val="24"/>
        </w:rPr>
      </w:pPr>
      <w:r/>
      <w:bookmarkEnd w:id="52"/>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w:t>
      </w:r>
      <w:r>
        <w:rPr>
          <w:rFonts w:hint="eastAsia" w:ascii="宋体" w:hAnsi="宋体"/>
          <w:bCs/>
          <w:sz w:val="24"/>
        </w:rPr>
        <w:t xml:space="preserve">办理、标书制作、开标投标指引等事宜。</w:t>
      </w:r>
      <w:r>
        <w:rPr>
          <w:rFonts w:ascii="宋体" w:hAnsi="宋体"/>
          <w:bCs/>
          <w:sz w:val="24"/>
        </w:rPr>
      </w:r>
      <w:r/>
    </w:p>
    <w:p>
      <w:pPr>
        <w:pStyle w:val="912"/>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ascii="宋体" w:hAnsi="宋体"/>
          <w:bCs/>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（四）本项目统一现场勘察： </w:t>
      </w:r>
      <w:r/>
    </w:p>
    <w:p>
      <w:pPr>
        <w:pStyle w:val="912"/>
        <w:ind w:firstLine="480"/>
        <w:spacing w:line="360" w:lineRule="auto"/>
        <w:rPr>
          <w:rFonts w:hint="eastAsia" w:ascii="宋体" w:hAnsi="宋体" w:cs="宋体"/>
          <w:bCs/>
          <w:sz w:val="24"/>
        </w:rPr>
      </w:pPr>
      <w:r>
        <w:rPr>
          <w:rFonts w:ascii="宋体" w:hAnsi="宋体" w:cs="宋体"/>
          <w:sz w:val="24"/>
        </w:rPr>
        <w:t xml:space="preserve">签到时间：</w:t>
      </w:r>
      <w:r>
        <w:rPr>
          <w:rFonts w:hint="eastAsia" w:ascii="宋体" w:hAnsi="宋体" w:cs="宋体"/>
          <w:sz w:val="24"/>
        </w:rPr>
        <w:t xml:space="preserve">2026</w:t>
      </w:r>
      <w:r>
        <w:rPr>
          <w:rFonts w:ascii="宋体" w:hAnsi="宋体" w:cs="宋体"/>
          <w:sz w:val="24"/>
        </w:rPr>
        <w:t xml:space="preserve">年</w:t>
      </w:r>
      <w:r>
        <w:rPr>
          <w:rFonts w:hint="eastAsia" w:ascii="宋体" w:hAnsi="宋体" w:cs="宋体"/>
          <w:sz w:val="24"/>
        </w:rPr>
        <w:t xml:space="preserve">0</w:t>
      </w:r>
      <w:r>
        <w:rPr>
          <w:rFonts w:hint="eastAsia" w:ascii="宋体" w:hAnsi="宋体" w:cs="宋体"/>
          <w:sz w:val="24"/>
        </w:rPr>
        <w:t xml:space="preserve">7</w:t>
      </w:r>
      <w:r>
        <w:rPr>
          <w:rFonts w:ascii="宋体" w:hAnsi="宋体" w:cs="宋体"/>
          <w:sz w:val="24"/>
        </w:rPr>
        <w:t xml:space="preserve">月</w:t>
      </w:r>
      <w:r>
        <w:rPr>
          <w:rFonts w:hint="eastAsia" w:ascii="宋体" w:hAnsi="宋体" w:cs="宋体"/>
          <w:sz w:val="24"/>
        </w:rPr>
        <w:t xml:space="preserve">08</w:t>
      </w:r>
      <w:r>
        <w:rPr>
          <w:rFonts w:ascii="宋体" w:hAnsi="宋体" w:cs="宋体"/>
          <w:sz w:val="24"/>
        </w:rPr>
        <w:t xml:space="preserve">日，上午</w:t>
      </w:r>
      <w:r>
        <w:rPr>
          <w:rFonts w:hint="eastAsia" w:ascii="宋体" w:hAnsi="宋体" w:cs="宋体"/>
          <w:sz w:val="24"/>
        </w:rPr>
        <w:t xml:space="preserve">9：30</w:t>
      </w:r>
      <w:r>
        <w:rPr>
          <w:rFonts w:hint="eastAsia" w:ascii="宋体" w:hAnsi="宋体" w:cs="宋体"/>
          <w:bCs/>
          <w:sz w:val="24"/>
        </w:rPr>
      </w:r>
      <w:r/>
    </w:p>
    <w:p>
      <w:pPr>
        <w:pStyle w:val="912"/>
        <w:ind w:firstLine="480"/>
        <w:spacing w:line="360" w:lineRule="auto"/>
        <w:rPr>
          <w:rFonts w:hint="eastAsia" w:ascii="宋体" w:hAnsi="宋体" w:cs="宋体"/>
          <w:sz w:val="24"/>
        </w:rPr>
      </w:pPr>
      <w:r>
        <w:rPr>
          <w:rFonts w:ascii="宋体" w:hAnsi="宋体" w:cs="宋体"/>
          <w:bCs/>
          <w:sz w:val="24"/>
        </w:rPr>
        <w:t xml:space="preserve">勘察地址：</w:t>
      </w:r>
      <w:r>
        <w:rPr>
          <w:rFonts w:hint="eastAsia" w:ascii="宋体" w:hAnsi="宋体" w:cs="宋体"/>
          <w:bCs/>
          <w:sz w:val="24"/>
        </w:rPr>
        <w:t xml:space="preserve">江苏省</w:t>
      </w:r>
      <w:r>
        <w:rPr>
          <w:rFonts w:hint="eastAsia" w:ascii="宋体" w:hAnsi="宋体"/>
          <w:sz w:val="24"/>
        </w:rPr>
        <w:t xml:space="preserve">镇江市丹徒区长香西大道500号江苏省交通技师学院</w:t>
      </w:r>
      <w:r>
        <w:rPr>
          <w:rFonts w:ascii="宋体" w:hAnsi="宋体"/>
          <w:sz w:val="24"/>
        </w:rPr>
        <w:t xml:space="preserve">道远楼</w:t>
      </w:r>
      <w:r>
        <w:rPr>
          <w:rFonts w:hint="eastAsia" w:ascii="宋体" w:hAnsi="宋体" w:cs="宋体"/>
          <w:sz w:val="24"/>
        </w:rPr>
      </w:r>
      <w:r/>
    </w:p>
    <w:p>
      <w:pPr>
        <w:pStyle w:val="912"/>
        <w:ind w:firstLine="480"/>
        <w:spacing w:line="360" w:lineRule="auto"/>
        <w:rPr>
          <w:rFonts w:ascii="宋体" w:hAnsi="宋体" w:cs="宋体"/>
          <w:bCs/>
          <w:sz w:val="24"/>
        </w:rPr>
      </w:pPr>
      <w:r>
        <w:rPr>
          <w:rFonts w:ascii="宋体" w:hAnsi="宋体" w:cs="宋体"/>
          <w:bCs/>
          <w:sz w:val="24"/>
        </w:rPr>
        <w:t xml:space="preserve">联系人（联系电话）：</w:t>
      </w:r>
      <w:r>
        <w:rPr>
          <w:rFonts w:hint="eastAsia" w:ascii="宋体" w:hAnsi="宋体" w:cs="宋体"/>
          <w:bCs/>
          <w:sz w:val="24"/>
        </w:rPr>
        <w:t xml:space="preserve">张老师 </w:t>
      </w:r>
      <w:r>
        <w:rPr>
          <w:rFonts w:ascii="宋体" w:hAnsi="宋体" w:cs="宋体"/>
          <w:bCs/>
          <w:sz w:val="24"/>
        </w:rPr>
        <w:t xml:space="preserve">13511688558</w:t>
      </w:r>
      <w:r>
        <w:rPr>
          <w:rFonts w:ascii="宋体" w:hAnsi="宋体" w:cs="宋体"/>
          <w:bCs/>
          <w:sz w:val="24"/>
        </w:rPr>
      </w:r>
      <w:r/>
    </w:p>
    <w:p>
      <w:pPr>
        <w:pStyle w:val="912"/>
        <w:ind w:firstLine="480"/>
        <w:spacing w:line="360" w:lineRule="auto"/>
        <w:rPr>
          <w:rFonts w:ascii="宋体" w:hAnsi="宋体" w:cs="宋体"/>
          <w:sz w:val="24"/>
        </w:rPr>
      </w:pPr>
      <w:r>
        <w:rPr>
          <w:rFonts w:hint="eastAsia" w:ascii="宋体" w:hAnsi="宋体" w:cs="宋体"/>
          <w:sz w:val="24"/>
        </w:rPr>
        <w:t xml:space="preserve">各潜在供应商需准时到达指定勘察现场，供应商代表应持本人身份证、携带企业法人营业执照复印件（加盖企业公章）、法</w:t>
      </w:r>
      <w:r>
        <w:rPr>
          <w:rFonts w:hint="eastAsia" w:ascii="宋体" w:hAnsi="宋体" w:cs="宋体"/>
          <w:sz w:val="24"/>
        </w:rPr>
        <w:t xml:space="preserve">人授权委托书到达现场。供应商需务必对项目现场和周围环境进行仔细认真地查勘，在随后的采购中，对现场资料和数据所作出的推论、解释和结论及由此造成的后果由供应商负责。</w:t>
      </w:r>
      <w:r>
        <w:rPr>
          <w:rFonts w:ascii="宋体" w:hAnsi="宋体" w:cs="宋体"/>
          <w:sz w:val="24"/>
        </w:rPr>
      </w:r>
      <w:r/>
    </w:p>
    <w:p>
      <w:pPr>
        <w:pStyle w:val="912"/>
        <w:ind w:firstLine="482"/>
        <w:spacing w:line="44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12"/>
        <w:ind w:firstLine="480"/>
        <w:spacing w:line="360" w:lineRule="auto"/>
        <w:rPr>
          <w:rFonts w:ascii="宋体" w:hAnsi="宋体"/>
          <w:sz w:val="24"/>
        </w:rPr>
      </w:pPr>
      <w:r/>
      <w:bookmarkStart w:id="56" w:name="_Hlk171011874"/>
      <w:r>
        <w:rPr>
          <w:rFonts w:hint="eastAsia" w:ascii="宋体" w:hAnsi="宋体"/>
          <w:sz w:val="24"/>
        </w:rPr>
        <w:t xml:space="preserve">（一）采购人信息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57" w:name="OLE_LINK85"/>
      <w:r>
        <w:rPr>
          <w:rFonts w:hint="eastAsia" w:ascii="宋体" w:hAnsi="宋体"/>
          <w:sz w:val="24"/>
        </w:rPr>
        <w:t xml:space="preserve">江苏省交通技师学院</w:t>
      </w:r>
      <w:bookmarkEnd w:id="57"/>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58" w:name="OLE_LINK30"/>
      <w:r>
        <w:rPr>
          <w:rFonts w:hint="eastAsia" w:ascii="宋体" w:hAnsi="宋体"/>
          <w:sz w:val="24"/>
        </w:rPr>
        <w:t xml:space="preserve">镇江市丹徒区长香西大道500号</w:t>
      </w:r>
      <w:bookmarkEnd w:id="58"/>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联系人：</w:t>
      </w:r>
      <w:bookmarkStart w:id="59" w:name="OLE_LINK31"/>
      <w:r>
        <w:rPr>
          <w:rFonts w:hint="eastAsia" w:ascii="宋体" w:hAnsi="宋体"/>
          <w:sz w:val="24"/>
        </w:rPr>
        <w:t xml:space="preserve">张老师</w:t>
      </w:r>
      <w:bookmarkEnd w:id="59"/>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联系电话：</w:t>
      </w:r>
      <w:bookmarkStart w:id="60" w:name="OLE_LINK34"/>
      <w:r>
        <w:rPr>
          <w:rFonts w:ascii="宋体" w:hAnsi="宋体"/>
          <w:sz w:val="24"/>
        </w:rPr>
        <w:t xml:space="preserve">0511-83820538</w:t>
      </w:r>
      <w:bookmarkEnd w:id="60"/>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w:t>
      </w:r>
      <w:r>
        <w:rPr>
          <w:rFonts w:hint="eastAsia" w:ascii="宋体" w:hAnsi="宋体"/>
          <w:sz w:val="24"/>
        </w:rPr>
        <w:t xml:space="preserve">汇采项目管理有限公司</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61" w:name="OLE_LINK35"/>
      <w:r>
        <w:rPr>
          <w:rFonts w:hint="eastAsia" w:ascii="宋体" w:hAnsi="宋体"/>
          <w:sz w:val="24"/>
        </w:rPr>
        <w:t xml:space="preserve">南京市汉中门大街1号金鹰汉中新城17楼A座</w:t>
      </w:r>
      <w:bookmarkEnd w:id="61"/>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联系人：</w:t>
      </w:r>
      <w:r>
        <w:rPr>
          <w:rFonts w:hint="eastAsia" w:ascii="宋体" w:hAnsi="宋体"/>
          <w:sz w:val="24"/>
        </w:rPr>
        <w:t xml:space="preserve">郑吉玉、</w:t>
      </w:r>
      <w:r>
        <w:rPr>
          <w:rFonts w:hint="eastAsia" w:ascii="宋体" w:hAnsi="宋体"/>
          <w:sz w:val="24"/>
        </w:rPr>
        <w:t xml:space="preserve">张娜</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联系电话：</w:t>
      </w:r>
      <w:bookmarkStart w:id="62" w:name="_Hlk8391416"/>
      <w:r/>
      <w:bookmarkStart w:id="63" w:name="OLE_LINK38"/>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62"/>
      <w:r>
        <w:rPr>
          <w:rFonts w:ascii="宋体" w:hAnsi="宋体"/>
          <w:sz w:val="24"/>
        </w:rPr>
        <w:t xml:space="preserve">6606690</w:t>
      </w:r>
      <w:r/>
    </w:p>
    <w:p>
      <w:pPr>
        <w:pStyle w:val="912"/>
        <w:ind w:firstLine="480"/>
        <w:spacing w:line="360" w:lineRule="auto"/>
        <w:rPr>
          <w:rFonts w:hint="eastAsia" w:ascii="宋体" w:hAnsi="宋体"/>
          <w:sz w:val="24"/>
        </w:rPr>
      </w:pPr>
      <w:r/>
      <w:bookmarkEnd w:id="63"/>
      <w:r>
        <w:rPr>
          <w:rFonts w:hint="eastAsia" w:ascii="宋体" w:hAnsi="宋体"/>
          <w:sz w:val="24"/>
        </w:rPr>
        <w:t xml:space="preserve">（三）项目联系方式</w:t>
      </w:r>
      <w:r/>
    </w:p>
    <w:p>
      <w:pPr>
        <w:pStyle w:val="912"/>
        <w:ind w:firstLine="480"/>
        <w:spacing w:line="360" w:lineRule="auto"/>
        <w:rPr>
          <w:rFonts w:hint="eastAsia" w:ascii="宋体" w:hAnsi="宋体"/>
          <w:sz w:val="24"/>
        </w:rPr>
      </w:pPr>
      <w:r>
        <w:rPr>
          <w:rFonts w:hint="eastAsia" w:ascii="宋体" w:hAnsi="宋体"/>
          <w:sz w:val="24"/>
        </w:rPr>
        <w:t xml:space="preserve">项目联系人：张娜</w:t>
      </w:r>
      <w:r/>
    </w:p>
    <w:p>
      <w:pPr>
        <w:pStyle w:val="912"/>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20"/>
      <w:r/>
      <w:bookmarkEnd w:id="56"/>
      <w:r/>
      <w:bookmarkStart w:id="64" w:name="_Toc120614211"/>
      <w:r/>
      <w:bookmarkStart w:id="65" w:name="_Toc8485111"/>
      <w:r/>
      <w:bookmarkStart w:id="66" w:name="_Toc9363425"/>
      <w:r/>
      <w:bookmarkStart w:id="67" w:name="_Toc12708970"/>
      <w:r/>
      <w:bookmarkStart w:id="68" w:name="_Toc12887260"/>
      <w:r>
        <w:rPr>
          <w:rFonts w:ascii="宋体" w:hAnsi="宋体"/>
          <w:sz w:val="24"/>
        </w:rPr>
      </w:r>
      <w:r/>
    </w:p>
    <w:p>
      <w:pPr>
        <w:pStyle w:val="913"/>
        <w:jc w:val="center"/>
        <w:spacing w:before="286" w:after="286"/>
        <w:rPr>
          <w:rFonts w:ascii="华文中宋" w:hAnsi="华文中宋" w:eastAsia="华文中宋"/>
          <w:b/>
          <w:bCs/>
          <w:sz w:val="36"/>
          <w:szCs w:val="36"/>
        </w:rPr>
      </w:pPr>
      <w:r>
        <w:rPr>
          <w:rFonts w:hint="eastAsia" w:ascii="华文中宋" w:hAnsi="华文中宋" w:eastAsia="华文中宋"/>
          <w:b/>
          <w:bCs/>
          <w:sz w:val="36"/>
          <w:szCs w:val="36"/>
        </w:rPr>
        <w:br w:type="page" w:clear="all"/>
      </w:r>
      <w:bookmarkStart w:id="69" w:name="_Toc22965200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64"/>
      <w:r/>
      <w:bookmarkStart w:id="70" w:name="_Toc513029202"/>
      <w:r/>
      <w:bookmarkStart w:id="71" w:name="_Toc16938518"/>
      <w:r/>
      <w:bookmarkStart w:id="72" w:name="_Toc20823274"/>
      <w:r/>
      <w:bookmarkStart w:id="73"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65"/>
      <w:r/>
      <w:bookmarkEnd w:id="66"/>
      <w:r/>
      <w:bookmarkEnd w:id="67"/>
      <w:r/>
      <w:bookmarkEnd w:id="68"/>
      <w:r/>
      <w:bookmarkEnd w:id="69"/>
      <w:r/>
      <w:bookmarkEnd w:id="70"/>
      <w:r/>
      <w:bookmarkEnd w:id="71"/>
      <w:r/>
      <w:bookmarkEnd w:id="72"/>
      <w:r/>
      <w:bookmarkEnd w:id="73"/>
      <w:r>
        <w:rPr>
          <w:rFonts w:ascii="华文中宋" w:hAnsi="华文中宋" w:eastAsia="华文中宋"/>
          <w:b/>
          <w:bCs/>
          <w:sz w:val="36"/>
          <w:szCs w:val="36"/>
        </w:rPr>
      </w:r>
      <w:r/>
    </w:p>
    <w:p>
      <w:pPr>
        <w:pStyle w:val="914"/>
        <w:spacing w:before="429" w:after="143" w:line="400" w:lineRule="exact"/>
        <w:rPr>
          <w:rFonts w:ascii="宋体" w:hAnsi="宋体" w:eastAsia="宋体"/>
          <w:sz w:val="32"/>
          <w:szCs w:val="32"/>
        </w:rPr>
      </w:pPr>
      <w:r/>
      <w:bookmarkStart w:id="74" w:name="_Toc513029203"/>
      <w:r/>
      <w:bookmarkStart w:id="75" w:name="_Toc16938519"/>
      <w:r/>
      <w:bookmarkStart w:id="76" w:name="_Toc20823275"/>
      <w:r/>
      <w:bookmarkStart w:id="77" w:name="_Toc120614214"/>
      <w:r/>
      <w:bookmarkStart w:id="78" w:name="_Toc8485112"/>
      <w:r/>
      <w:bookmarkStart w:id="79" w:name="_Toc9363426"/>
      <w:r/>
      <w:bookmarkStart w:id="80" w:name="_Toc12708971"/>
      <w:r/>
      <w:bookmarkStart w:id="81" w:name="_Toc12887261"/>
      <w:r/>
      <w:bookmarkStart w:id="82" w:name="_Hlk198053487"/>
      <w:r/>
      <w:bookmarkStart w:id="83" w:name="_Toc229652001"/>
      <w:r>
        <w:rPr>
          <w:rFonts w:hint="eastAsia" w:ascii="宋体" w:hAnsi="宋体" w:eastAsia="宋体"/>
          <w:sz w:val="32"/>
          <w:szCs w:val="32"/>
        </w:rPr>
        <w:t xml:space="preserve">一、总 则</w:t>
      </w:r>
      <w:bookmarkEnd w:id="74"/>
      <w:r/>
      <w:bookmarkEnd w:id="75"/>
      <w:r/>
      <w:bookmarkEnd w:id="76"/>
      <w:r/>
      <w:bookmarkEnd w:id="77"/>
      <w:r/>
      <w:bookmarkEnd w:id="78"/>
      <w:r/>
      <w:bookmarkEnd w:id="79"/>
      <w:r/>
      <w:bookmarkEnd w:id="80"/>
      <w:r/>
      <w:bookmarkEnd w:id="81"/>
      <w:r/>
      <w:bookmarkEnd w:id="83"/>
      <w:r>
        <w:rPr>
          <w:rFonts w:ascii="宋体" w:hAnsi="宋体" w:eastAsia="宋体"/>
          <w:sz w:val="32"/>
          <w:szCs w:val="32"/>
        </w:rPr>
      </w:r>
      <w:r/>
    </w:p>
    <w:p>
      <w:pPr>
        <w:pStyle w:val="915"/>
        <w:spacing w:before="57" w:after="0" w:line="400" w:lineRule="exact"/>
        <w:rPr>
          <w:rFonts w:ascii="宋体" w:hAnsi="宋体"/>
          <w:sz w:val="24"/>
          <w:szCs w:val="24"/>
        </w:rPr>
      </w:pPr>
      <w:r/>
      <w:bookmarkStart w:id="84" w:name="_Hlt16619475"/>
      <w:r/>
      <w:bookmarkEnd w:id="84"/>
      <w:r/>
      <w:bookmarkStart w:id="85" w:name="_Toc458694821"/>
      <w:r/>
      <w:bookmarkStart w:id="86" w:name="_Toc513029204"/>
      <w:r/>
      <w:bookmarkStart w:id="87" w:name="_Toc16938520"/>
      <w:r/>
      <w:bookmarkStart w:id="88" w:name="_Toc20823276"/>
      <w:r>
        <w:rPr>
          <w:rFonts w:hint="eastAsia" w:ascii="宋体" w:hAnsi="宋体"/>
          <w:sz w:val="24"/>
          <w:szCs w:val="24"/>
        </w:rPr>
        <w:t xml:space="preserve">1</w:t>
      </w:r>
      <w:bookmarkEnd w:id="85"/>
      <w:r>
        <w:rPr>
          <w:rFonts w:hint="eastAsia" w:ascii="宋体" w:hAnsi="宋体"/>
          <w:sz w:val="24"/>
          <w:szCs w:val="24"/>
        </w:rPr>
        <w:t xml:space="preserve">、招标方式</w:t>
      </w:r>
      <w:bookmarkEnd w:id="86"/>
      <w:r/>
      <w:bookmarkEnd w:id="87"/>
      <w:r/>
      <w:bookmarkEnd w:id="88"/>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5"/>
        <w:spacing w:before="57" w:after="0" w:line="400" w:lineRule="exact"/>
        <w:rPr>
          <w:rFonts w:ascii="宋体" w:hAnsi="宋体"/>
          <w:sz w:val="24"/>
          <w:szCs w:val="24"/>
        </w:rPr>
      </w:pPr>
      <w:r/>
      <w:bookmarkStart w:id="89" w:name="_Toc513029205"/>
      <w:r/>
      <w:bookmarkStart w:id="90" w:name="_Toc16938521"/>
      <w:r/>
      <w:bookmarkStart w:id="91" w:name="_Toc20823277"/>
      <w:r>
        <w:rPr>
          <w:rFonts w:hint="eastAsia" w:ascii="宋体" w:hAnsi="宋体"/>
          <w:sz w:val="24"/>
          <w:szCs w:val="24"/>
        </w:rPr>
        <w:t xml:space="preserve">2、合格的投标人</w:t>
      </w:r>
      <w:bookmarkEnd w:id="89"/>
      <w:r/>
      <w:bookmarkEnd w:id="90"/>
      <w:r/>
      <w:bookmarkEnd w:id="91"/>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5"/>
        <w:spacing w:before="57" w:after="0" w:line="400" w:lineRule="exact"/>
        <w:rPr>
          <w:rFonts w:ascii="宋体" w:hAnsi="宋体"/>
          <w:sz w:val="24"/>
          <w:szCs w:val="24"/>
        </w:rPr>
      </w:pPr>
      <w:r/>
      <w:bookmarkStart w:id="92" w:name="_Toc513029206"/>
      <w:r/>
      <w:bookmarkStart w:id="93" w:name="_Toc16938522"/>
      <w:r/>
      <w:bookmarkStart w:id="94" w:name="_Toc20823278"/>
      <w:r>
        <w:rPr>
          <w:rFonts w:hint="eastAsia" w:ascii="宋体" w:hAnsi="宋体"/>
          <w:sz w:val="24"/>
          <w:szCs w:val="24"/>
        </w:rPr>
        <w:t xml:space="preserve">3、适用法律</w:t>
      </w:r>
      <w:bookmarkEnd w:id="92"/>
      <w:r/>
      <w:bookmarkEnd w:id="93"/>
      <w:r/>
      <w:bookmarkEnd w:id="94"/>
      <w:r>
        <w:rPr>
          <w:rFonts w:hint="eastAsia" w:ascii="宋体" w:hAnsi="宋体"/>
          <w:sz w:val="24"/>
          <w:szCs w:val="24"/>
          <w:lang w:eastAsia="zh-CN"/>
        </w:rPr>
        <w:t xml:space="preserve">和标准</w:t>
      </w:r>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2"/>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5"/>
        <w:spacing w:before="57" w:after="0" w:line="400" w:lineRule="exact"/>
        <w:rPr>
          <w:rFonts w:ascii="宋体" w:hAnsi="宋体"/>
          <w:sz w:val="24"/>
          <w:szCs w:val="24"/>
        </w:rPr>
      </w:pPr>
      <w:r/>
      <w:bookmarkStart w:id="95" w:name="_Toc462564067"/>
      <w:r/>
      <w:bookmarkStart w:id="96" w:name="_Toc513029207"/>
      <w:r/>
      <w:bookmarkStart w:id="97" w:name="_Toc16938523"/>
      <w:r/>
      <w:bookmarkStart w:id="98" w:name="_Toc20823279"/>
      <w:r>
        <w:rPr>
          <w:rFonts w:hint="eastAsia" w:ascii="宋体" w:hAnsi="宋体"/>
          <w:sz w:val="24"/>
          <w:szCs w:val="24"/>
        </w:rPr>
        <w:t xml:space="preserve">4、投标费用</w:t>
      </w:r>
      <w:bookmarkEnd w:id="95"/>
      <w:r/>
      <w:bookmarkEnd w:id="96"/>
      <w:r/>
      <w:bookmarkEnd w:id="97"/>
      <w:r/>
      <w:bookmarkEnd w:id="98"/>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4.2</w:t>
      </w:r>
      <w:r>
        <w:rPr>
          <w:rFonts w:ascii="宋体" w:hAnsi="宋体"/>
          <w:sz w:val="24"/>
        </w:rPr>
        <w:t xml:space="preserve">本项目采购代理服务费用已纳入采购预算，由中标供应商承担并包含在投标报价中。</w:t>
      </w:r>
      <w:r>
        <w:rPr>
          <w:rFonts w:hint="eastAsia" w:ascii="宋体" w:hAnsi="宋体"/>
          <w:b/>
          <w:bCs/>
          <w:sz w:val="24"/>
        </w:rPr>
        <w:t xml:space="preserve">本项目代理服务费以中标金额为基础，参照“计价格[2002]1980号文件和发改委[2003]857号文件”收费标准的60</w:t>
      </w:r>
      <w:r>
        <w:rPr>
          <w:rFonts w:ascii="宋体" w:hAnsi="宋体"/>
          <w:b/>
          <w:bCs/>
          <w:sz w:val="24"/>
        </w:rPr>
        <w:t xml:space="preserve">%</w:t>
      </w:r>
      <w:r>
        <w:rPr>
          <w:rFonts w:hint="eastAsia" w:ascii="宋体" w:hAnsi="宋体"/>
          <w:b/>
          <w:bCs/>
          <w:sz w:val="24"/>
        </w:rPr>
        <w:t xml:space="preserve">收取，如计算出的代理服务费低于</w:t>
      </w:r>
      <w:r>
        <w:rPr>
          <w:rFonts w:ascii="宋体" w:hAnsi="宋体"/>
          <w:b/>
          <w:bCs/>
          <w:sz w:val="24"/>
        </w:rPr>
        <w:t xml:space="preserve">50</w:t>
      </w:r>
      <w:r>
        <w:rPr>
          <w:rFonts w:hint="eastAsia" w:ascii="宋体" w:hAnsi="宋体"/>
          <w:b/>
          <w:bCs/>
          <w:sz w:val="24"/>
        </w:rPr>
        <w:t xml:space="preserve">00元的，则按5</w:t>
      </w:r>
      <w:r>
        <w:rPr>
          <w:rFonts w:ascii="宋体" w:hAnsi="宋体"/>
          <w:b/>
          <w:bCs/>
          <w:sz w:val="24"/>
        </w:rPr>
        <w:t xml:space="preserve">0</w:t>
      </w:r>
      <w:r>
        <w:rPr>
          <w:rFonts w:hint="eastAsia" w:ascii="宋体" w:hAnsi="宋体"/>
          <w:b/>
          <w:bCs/>
          <w:sz w:val="24"/>
        </w:rPr>
        <w:t xml:space="preserve">00元收取。</w:t>
      </w:r>
      <w:r>
        <w:rPr>
          <w:rFonts w:hint="eastAsia" w:ascii="宋体" w:hAnsi="宋体"/>
          <w:sz w:val="24"/>
        </w:rPr>
        <w:t xml:space="preserve">代理服务费由中标供应商在领取中标通知书时向代理机构缴纳。</w:t>
      </w:r>
      <w:r/>
    </w:p>
    <w:p>
      <w:pPr>
        <w:pStyle w:val="915"/>
        <w:spacing w:before="57" w:after="0" w:line="40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、招标文件的约束力</w:t>
      </w:r>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4"/>
        <w:spacing w:before="286" w:after="143" w:line="400" w:lineRule="exact"/>
        <w:rPr>
          <w:rFonts w:ascii="宋体" w:hAnsi="宋体" w:eastAsia="宋体"/>
          <w:sz w:val="32"/>
          <w:szCs w:val="32"/>
        </w:rPr>
      </w:pPr>
      <w:r/>
      <w:bookmarkStart w:id="99" w:name="_Toc513029209"/>
      <w:r/>
      <w:bookmarkStart w:id="100" w:name="_Toc16938525"/>
      <w:r/>
      <w:bookmarkStart w:id="101" w:name="_Toc20823281"/>
      <w:r/>
      <w:bookmarkStart w:id="102" w:name="_Toc120614215"/>
      <w:r/>
      <w:bookmarkStart w:id="103" w:name="_Toc8485113"/>
      <w:r/>
      <w:bookmarkStart w:id="104" w:name="_Toc9363427"/>
      <w:r/>
      <w:bookmarkStart w:id="105" w:name="_Toc12708972"/>
      <w:r/>
      <w:bookmarkStart w:id="106" w:name="_Toc12887262"/>
      <w:r/>
      <w:bookmarkStart w:id="107" w:name="_Toc229652002"/>
      <w:r>
        <w:rPr>
          <w:rFonts w:hint="eastAsia" w:ascii="宋体" w:hAnsi="宋体" w:eastAsia="宋体"/>
          <w:sz w:val="32"/>
          <w:szCs w:val="32"/>
        </w:rPr>
        <w:t xml:space="preserve">二、招标文件</w:t>
      </w:r>
      <w:bookmarkEnd w:id="99"/>
      <w:r/>
      <w:bookmarkEnd w:id="100"/>
      <w:r/>
      <w:bookmarkEnd w:id="101"/>
      <w:r/>
      <w:bookmarkEnd w:id="102"/>
      <w:r/>
      <w:bookmarkEnd w:id="103"/>
      <w:r/>
      <w:bookmarkEnd w:id="104"/>
      <w:r/>
      <w:bookmarkEnd w:id="105"/>
      <w:r/>
      <w:bookmarkEnd w:id="106"/>
      <w:r/>
      <w:bookmarkEnd w:id="107"/>
      <w:r>
        <w:rPr>
          <w:rFonts w:ascii="宋体" w:hAnsi="宋体" w:eastAsia="宋体"/>
          <w:sz w:val="32"/>
          <w:szCs w:val="32"/>
        </w:rPr>
      </w:r>
      <w:r/>
    </w:p>
    <w:p>
      <w:pPr>
        <w:pStyle w:val="915"/>
        <w:spacing w:before="57" w:after="0" w:line="400" w:lineRule="exact"/>
        <w:rPr>
          <w:rFonts w:ascii="宋体" w:hAnsi="宋体"/>
          <w:sz w:val="24"/>
          <w:szCs w:val="24"/>
        </w:rPr>
      </w:pPr>
      <w:r/>
      <w:bookmarkStart w:id="108" w:name="_Toc513029210"/>
      <w:r/>
      <w:bookmarkStart w:id="109" w:name="_Toc16938526"/>
      <w:r/>
      <w:bookmarkStart w:id="110" w:name="_Toc20823282"/>
      <w:r>
        <w:rPr>
          <w:rFonts w:hint="eastAsia" w:ascii="宋体" w:hAnsi="宋体"/>
          <w:sz w:val="24"/>
          <w:szCs w:val="24"/>
        </w:rPr>
        <w:t xml:space="preserve">6、招标文件构成</w:t>
      </w:r>
      <w:bookmarkEnd w:id="108"/>
      <w:r/>
      <w:bookmarkEnd w:id="109"/>
      <w:r/>
      <w:bookmarkEnd w:id="110"/>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5"/>
        <w:spacing w:before="57" w:after="0" w:line="400" w:lineRule="exact"/>
        <w:rPr>
          <w:rFonts w:ascii="宋体" w:hAnsi="宋体"/>
          <w:sz w:val="24"/>
          <w:szCs w:val="24"/>
        </w:rPr>
      </w:pPr>
      <w:r/>
      <w:bookmarkStart w:id="111" w:name="_Toc462564071"/>
      <w:r/>
      <w:bookmarkStart w:id="112" w:name="_Toc513029212"/>
      <w:r/>
      <w:bookmarkStart w:id="113" w:name="_Toc16938528"/>
      <w:r/>
      <w:bookmarkStart w:id="114"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11"/>
      <w:r/>
      <w:bookmarkEnd w:id="112"/>
      <w:r/>
      <w:bookmarkEnd w:id="113"/>
      <w:r/>
      <w:bookmarkEnd w:id="114"/>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14"/>
        <w:spacing w:before="286" w:after="143" w:line="400" w:lineRule="exact"/>
        <w:rPr>
          <w:rFonts w:ascii="宋体" w:hAnsi="宋体" w:eastAsia="宋体"/>
          <w:sz w:val="32"/>
          <w:szCs w:val="32"/>
        </w:rPr>
      </w:pPr>
      <w:r/>
      <w:bookmarkStart w:id="115" w:name="_Toc462564072"/>
      <w:r/>
      <w:bookmarkStart w:id="116" w:name="_Toc513029213"/>
      <w:r/>
      <w:bookmarkStart w:id="117" w:name="_Toc16938529"/>
      <w:r/>
      <w:bookmarkStart w:id="118" w:name="_Toc20823285"/>
      <w:r/>
      <w:bookmarkStart w:id="119" w:name="_Toc120614216"/>
      <w:r/>
      <w:bookmarkStart w:id="120" w:name="_Toc8485114"/>
      <w:r/>
      <w:bookmarkStart w:id="121" w:name="_Toc9363428"/>
      <w:r/>
      <w:bookmarkStart w:id="122" w:name="_Toc12708973"/>
      <w:r/>
      <w:bookmarkStart w:id="123" w:name="_Toc12887263"/>
      <w:r/>
      <w:bookmarkStart w:id="124" w:name="_Toc229652003"/>
      <w:r>
        <w:rPr>
          <w:rFonts w:hint="eastAsia" w:ascii="宋体" w:hAnsi="宋体" w:eastAsia="宋体"/>
          <w:sz w:val="32"/>
          <w:szCs w:val="32"/>
        </w:rPr>
        <w:t xml:space="preserve">三、投标文件的编制</w:t>
      </w:r>
      <w:bookmarkEnd w:id="115"/>
      <w:r/>
      <w:bookmarkEnd w:id="116"/>
      <w:r/>
      <w:bookmarkEnd w:id="117"/>
      <w:r/>
      <w:bookmarkEnd w:id="118"/>
      <w:r/>
      <w:bookmarkEnd w:id="119"/>
      <w:r/>
      <w:bookmarkEnd w:id="120"/>
      <w:r/>
      <w:bookmarkEnd w:id="121"/>
      <w:r/>
      <w:bookmarkEnd w:id="122"/>
      <w:r/>
      <w:bookmarkEnd w:id="123"/>
      <w:r/>
      <w:bookmarkEnd w:id="124"/>
      <w:r>
        <w:rPr>
          <w:rFonts w:ascii="宋体" w:hAnsi="宋体" w:eastAsia="宋体"/>
          <w:sz w:val="32"/>
          <w:szCs w:val="32"/>
        </w:rPr>
      </w:r>
      <w:r/>
    </w:p>
    <w:p>
      <w:pPr>
        <w:pStyle w:val="915"/>
        <w:spacing w:before="57" w:after="0" w:line="400" w:lineRule="exact"/>
        <w:rPr>
          <w:rFonts w:ascii="宋体" w:hAnsi="宋体"/>
          <w:bCs/>
          <w:sz w:val="24"/>
          <w:szCs w:val="24"/>
        </w:rPr>
      </w:pPr>
      <w:r/>
      <w:bookmarkStart w:id="125" w:name="_Toc462564073"/>
      <w:r/>
      <w:bookmarkStart w:id="126" w:name="_Toc513029214"/>
      <w:r/>
      <w:bookmarkStart w:id="127" w:name="_Toc16938530"/>
      <w:r/>
      <w:bookmarkStart w:id="128"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25"/>
      <w:r/>
      <w:bookmarkEnd w:id="126"/>
      <w:r/>
      <w:bookmarkEnd w:id="127"/>
      <w:r/>
      <w:bookmarkEnd w:id="128"/>
      <w:r>
        <w:rPr>
          <w:rFonts w:ascii="宋体" w:hAnsi="宋体"/>
          <w:bCs/>
          <w:sz w:val="24"/>
          <w:szCs w:val="24"/>
        </w:rPr>
      </w:r>
      <w:r/>
    </w:p>
    <w:p>
      <w:pPr>
        <w:pStyle w:val="91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w:t>
      </w:r>
      <w:r>
        <w:rPr>
          <w:rFonts w:hint="eastAsia" w:ascii="宋体" w:hAnsi="宋体"/>
          <w:sz w:val="24"/>
        </w:rPr>
        <w:t xml:space="preserve">外，投标文件所使用的度量衡单位，均须采用国家法定计量单位。</w:t>
      </w:r>
      <w:r>
        <w:rPr>
          <w:rFonts w:ascii="宋体" w:hAnsi="宋体"/>
          <w:sz w:val="24"/>
        </w:rPr>
      </w:r>
      <w:r/>
    </w:p>
    <w:p>
      <w:pPr>
        <w:pStyle w:val="915"/>
        <w:spacing w:before="57" w:after="0" w:line="400" w:lineRule="exact"/>
        <w:rPr>
          <w:rFonts w:ascii="宋体" w:hAnsi="宋体"/>
          <w:sz w:val="24"/>
          <w:szCs w:val="24"/>
        </w:rPr>
      </w:pPr>
      <w:r/>
      <w:bookmarkStart w:id="129" w:name="_Toc462564074"/>
      <w:r/>
      <w:bookmarkStart w:id="130" w:name="_Toc513029215"/>
      <w:r/>
      <w:bookmarkStart w:id="131" w:name="_Toc16938531"/>
      <w:r/>
      <w:bookmarkStart w:id="132"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9"/>
      <w:r/>
      <w:bookmarkEnd w:id="130"/>
      <w:r/>
      <w:bookmarkEnd w:id="131"/>
      <w:r/>
      <w:bookmarkEnd w:id="132"/>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2"/>
        <w:spacing w:before="57" w:line="400" w:lineRule="exact"/>
        <w:rPr>
          <w:rFonts w:ascii="宋体" w:hAnsi="宋体"/>
          <w:sz w:val="24"/>
        </w:rPr>
      </w:pPr>
      <w:r/>
      <w:bookmarkStart w:id="133" w:name="_Hlt26668975"/>
      <w:r/>
      <w:bookmarkEnd w:id="133"/>
      <w:r/>
      <w:bookmarkStart w:id="134" w:name="_Hlt26670360"/>
      <w:r/>
      <w:bookmarkEnd w:id="134"/>
      <w:r/>
      <w:bookmarkStart w:id="135" w:name="_Hlt26954838"/>
      <w:r/>
      <w:bookmarkEnd w:id="135"/>
      <w:r/>
      <w:bookmarkStart w:id="136" w:name="_Toc513029219"/>
      <w:r/>
      <w:bookmarkStart w:id="137" w:name="_Toc14577357"/>
      <w:r/>
      <w:bookmarkStart w:id="138" w:name="_Toc49090509"/>
      <w:r/>
      <w:bookmarkStart w:id="139" w:name="_Toc49090507"/>
      <w:r/>
      <w:bookmarkStart w:id="140" w:name="_Toc513029216"/>
      <w:r/>
      <w:bookmarkStart w:id="141" w:name="_Toc14577354"/>
      <w:r>
        <w:rPr>
          <w:rFonts w:hint="eastAsia" w:ascii="宋体" w:hAnsi="宋体"/>
          <w:sz w:val="24"/>
        </w:rPr>
        <w:t xml:space="preserve">10、</w:t>
      </w:r>
      <w:bookmarkEnd w:id="136"/>
      <w:r/>
      <w:bookmarkEnd w:id="137"/>
      <w:r/>
      <w:bookmarkEnd w:id="138"/>
      <w:r>
        <w:rPr>
          <w:rFonts w:hint="eastAsia" w:ascii="宋体" w:hAnsi="宋体"/>
          <w:sz w:val="24"/>
        </w:rPr>
        <w:t xml:space="preserve">证明投标人及投标标的符合招标文件规定的文件</w:t>
      </w:r>
      <w:r>
        <w:rPr>
          <w:rFonts w:ascii="宋体" w:hAnsi="宋体"/>
          <w:sz w:val="24"/>
        </w:rPr>
      </w:r>
      <w:r/>
    </w:p>
    <w:p>
      <w:pPr>
        <w:pStyle w:val="912"/>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2"/>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15"/>
        <w:spacing w:before="57" w:after="0" w:line="400" w:lineRule="exact"/>
        <w:rPr>
          <w:rFonts w:ascii="宋体" w:hAnsi="宋体"/>
          <w:sz w:val="24"/>
          <w:szCs w:val="24"/>
        </w:rPr>
      </w:pPr>
      <w:r/>
      <w:bookmarkEnd w:id="139"/>
      <w:r/>
      <w:bookmarkEnd w:id="140"/>
      <w:r/>
      <w:bookmarkEnd w:id="141"/>
      <w:r/>
      <w:bookmarkStart w:id="142" w:name="_Toc14577355"/>
      <w:r/>
      <w:bookmarkStart w:id="143"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42"/>
      <w:r/>
      <w:bookmarkStart w:id="144" w:name="_Hlt26670373"/>
      <w:r/>
      <w:bookmarkEnd w:id="144"/>
      <w:r>
        <w:rPr>
          <w:rFonts w:hint="eastAsia" w:ascii="宋体" w:hAnsi="宋体"/>
          <w:sz w:val="24"/>
          <w:szCs w:val="24"/>
        </w:rPr>
        <w:t xml:space="preserve">表</w:t>
      </w:r>
      <w:bookmarkEnd w:id="143"/>
      <w:r>
        <w:rPr>
          <w:rFonts w:ascii="宋体" w:hAnsi="宋体"/>
          <w:sz w:val="24"/>
          <w:szCs w:val="24"/>
        </w:rPr>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15"/>
        <w:spacing w:before="57" w:after="0" w:line="400" w:lineRule="exact"/>
        <w:rPr>
          <w:rFonts w:ascii="宋体" w:hAnsi="宋体"/>
          <w:sz w:val="24"/>
          <w:szCs w:val="24"/>
        </w:rPr>
      </w:pPr>
      <w:r/>
      <w:bookmarkStart w:id="145" w:name="_Hlt26670482"/>
      <w:r/>
      <w:bookmarkEnd w:id="145"/>
      <w:r/>
      <w:bookmarkStart w:id="146" w:name="_Hlt26954846"/>
      <w:r/>
      <w:bookmarkEnd w:id="146"/>
      <w:r/>
      <w:bookmarkStart w:id="147" w:name="_Hlt26670486"/>
      <w:r/>
      <w:bookmarkEnd w:id="147"/>
      <w:r/>
      <w:bookmarkStart w:id="148" w:name="_Hlt26954731"/>
      <w:r/>
      <w:bookmarkEnd w:id="148"/>
      <w:r/>
      <w:bookmarkStart w:id="149" w:name="_Hlt26954848"/>
      <w:r/>
      <w:bookmarkEnd w:id="149"/>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2"/>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15"/>
        <w:spacing w:before="57" w:after="0" w:line="400" w:lineRule="exact"/>
        <w:rPr>
          <w:rFonts w:ascii="宋体" w:hAnsi="宋体"/>
          <w:sz w:val="24"/>
          <w:szCs w:val="24"/>
        </w:rPr>
      </w:pPr>
      <w:r/>
      <w:bookmarkStart w:id="150" w:name="_Toc14577359"/>
      <w:r/>
      <w:bookmarkStart w:id="151"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12"/>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15"/>
        <w:spacing w:before="57" w:after="0" w:line="400" w:lineRule="exact"/>
        <w:rPr>
          <w:rFonts w:ascii="宋体" w:hAnsi="宋体"/>
          <w:sz w:val="24"/>
          <w:szCs w:val="24"/>
        </w:rPr>
      </w:pPr>
      <w:r/>
      <w:bookmarkEnd w:id="150"/>
      <w:r/>
      <w:bookmarkEnd w:id="151"/>
      <w:r/>
      <w:bookmarkStart w:id="152" w:name="_Hlt26670489"/>
      <w:r/>
      <w:bookmarkEnd w:id="152"/>
      <w:r/>
      <w:bookmarkStart w:id="153" w:name="_Hlt26954734"/>
      <w:r/>
      <w:bookmarkEnd w:id="153"/>
      <w:r/>
      <w:bookmarkStart w:id="154" w:name="_Hlt26954850"/>
      <w:r/>
      <w:bookmarkEnd w:id="154"/>
      <w:r/>
      <w:bookmarkStart w:id="155" w:name="_Toc14577360"/>
      <w:r/>
      <w:bookmarkStart w:id="156"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55"/>
      <w:r/>
      <w:bookmarkEnd w:id="156"/>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5"/>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4"/>
        <w:spacing w:before="286" w:after="143" w:line="400" w:lineRule="exact"/>
        <w:rPr>
          <w:rFonts w:ascii="宋体" w:hAnsi="宋体" w:eastAsia="宋体"/>
          <w:sz w:val="32"/>
          <w:szCs w:val="32"/>
        </w:rPr>
      </w:pPr>
      <w:r/>
      <w:bookmarkStart w:id="157" w:name="_Hlt26954739"/>
      <w:r/>
      <w:bookmarkEnd w:id="157"/>
      <w:r/>
      <w:bookmarkStart w:id="158" w:name="_Hlt26954852"/>
      <w:r/>
      <w:bookmarkEnd w:id="158"/>
      <w:r/>
      <w:bookmarkStart w:id="159" w:name="_Toc513029224"/>
      <w:r/>
      <w:bookmarkStart w:id="160" w:name="_Toc16938540"/>
      <w:r/>
      <w:bookmarkStart w:id="161" w:name="_Toc20823296"/>
      <w:r/>
      <w:bookmarkStart w:id="162" w:name="_Toc120614217"/>
      <w:r/>
      <w:bookmarkStart w:id="163" w:name="_Toc8485115"/>
      <w:r/>
      <w:bookmarkStart w:id="164" w:name="_Toc9363429"/>
      <w:r/>
      <w:bookmarkStart w:id="165" w:name="_Toc12708974"/>
      <w:r/>
      <w:bookmarkStart w:id="166" w:name="_Toc12887264"/>
      <w:r/>
      <w:bookmarkStart w:id="167" w:name="_Toc229652004"/>
      <w:r>
        <w:rPr>
          <w:rFonts w:hint="eastAsia" w:ascii="宋体" w:hAnsi="宋体" w:eastAsia="宋体"/>
          <w:sz w:val="32"/>
          <w:szCs w:val="32"/>
        </w:rPr>
        <w:t xml:space="preserve">四、投标文件的递交</w:t>
      </w:r>
      <w:bookmarkEnd w:id="159"/>
      <w:r/>
      <w:bookmarkEnd w:id="160"/>
      <w:r/>
      <w:bookmarkEnd w:id="161"/>
      <w:r/>
      <w:bookmarkEnd w:id="162"/>
      <w:r/>
      <w:bookmarkEnd w:id="163"/>
      <w:r/>
      <w:bookmarkEnd w:id="164"/>
      <w:r/>
      <w:bookmarkEnd w:id="165"/>
      <w:r/>
      <w:bookmarkEnd w:id="166"/>
      <w:r/>
      <w:bookmarkEnd w:id="167"/>
      <w:r>
        <w:rPr>
          <w:rFonts w:ascii="宋体" w:hAnsi="宋体" w:eastAsia="宋体"/>
          <w:sz w:val="32"/>
          <w:szCs w:val="32"/>
        </w:rPr>
      </w:r>
      <w:r/>
    </w:p>
    <w:p>
      <w:pPr>
        <w:pStyle w:val="915"/>
        <w:spacing w:before="57" w:after="0" w:line="400" w:lineRule="exact"/>
        <w:rPr>
          <w:rFonts w:ascii="宋体" w:hAnsi="宋体"/>
          <w:sz w:val="24"/>
          <w:szCs w:val="24"/>
        </w:rPr>
      </w:pPr>
      <w:r/>
      <w:bookmarkStart w:id="168" w:name="_Toc462564084"/>
      <w:r/>
      <w:bookmarkStart w:id="169" w:name="_Toc513029225"/>
      <w:r/>
      <w:bookmarkStart w:id="170" w:name="_Toc16938541"/>
      <w:r/>
      <w:bookmarkStart w:id="171"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8"/>
      <w:r/>
      <w:bookmarkEnd w:id="169"/>
      <w:r/>
      <w:bookmarkEnd w:id="170"/>
      <w:r/>
      <w:bookmarkEnd w:id="171"/>
      <w:r>
        <w:rPr>
          <w:rFonts w:hint="eastAsia" w:ascii="宋体" w:hAnsi="宋体"/>
          <w:sz w:val="24"/>
          <w:szCs w:val="24"/>
          <w:lang w:eastAsia="zh-CN"/>
        </w:rPr>
        <w:t xml:space="preserve">递交</w:t>
      </w:r>
      <w:r>
        <w:rPr>
          <w:rFonts w:ascii="宋体" w:hAnsi="宋体"/>
          <w:sz w:val="24"/>
          <w:szCs w:val="24"/>
        </w:rPr>
      </w:r>
      <w:r/>
    </w:p>
    <w:p>
      <w:pPr>
        <w:pStyle w:val="912"/>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2"/>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5"/>
        <w:spacing w:before="57" w:after="0" w:line="400" w:lineRule="exact"/>
        <w:rPr>
          <w:rFonts w:ascii="宋体" w:hAnsi="宋体"/>
          <w:sz w:val="24"/>
          <w:szCs w:val="24"/>
        </w:rPr>
      </w:pPr>
      <w:r/>
      <w:bookmarkStart w:id="172" w:name="_Toc513029226"/>
      <w:r/>
      <w:bookmarkStart w:id="173" w:name="_Toc16938542"/>
      <w:r/>
      <w:bookmarkStart w:id="174"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72"/>
      <w:r/>
      <w:bookmarkEnd w:id="173"/>
      <w:r/>
      <w:bookmarkEnd w:id="174"/>
      <w:r>
        <w:rPr>
          <w:rFonts w:hint="eastAsia" w:ascii="宋体" w:hAnsi="宋体"/>
          <w:sz w:val="24"/>
          <w:szCs w:val="24"/>
          <w:lang w:eastAsia="zh-CN"/>
        </w:rPr>
        <w:t xml:space="preserve">时间</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w:t>
      </w:r>
      <w:r>
        <w:rPr>
          <w:rFonts w:hint="eastAsia" w:ascii="宋体" w:hAnsi="宋体"/>
          <w:bCs/>
          <w:sz w:val="24"/>
        </w:rPr>
        <w:t xml:space="preserve">件上传不成功的按照本招标文件第二章第25.1.2条规定做无效投标处理。</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5"/>
        <w:spacing w:before="57" w:after="0" w:line="400" w:lineRule="exact"/>
        <w:rPr>
          <w:rFonts w:ascii="宋体" w:hAnsi="宋体"/>
          <w:sz w:val="24"/>
          <w:szCs w:val="24"/>
        </w:rPr>
      </w:pPr>
      <w:r/>
      <w:bookmarkStart w:id="175" w:name="_Toc513029227"/>
      <w:r/>
      <w:bookmarkStart w:id="176" w:name="_Toc16938543"/>
      <w:r/>
      <w:bookmarkStart w:id="177"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75"/>
      <w:r/>
      <w:bookmarkEnd w:id="176"/>
      <w:r/>
      <w:bookmarkEnd w:id="177"/>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2"/>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5"/>
        <w:spacing w:before="57" w:after="0" w:line="400" w:lineRule="exact"/>
        <w:rPr>
          <w:rFonts w:ascii="宋体" w:hAnsi="宋体"/>
          <w:sz w:val="24"/>
          <w:szCs w:val="24"/>
        </w:rPr>
      </w:pPr>
      <w:r/>
      <w:bookmarkStart w:id="178" w:name="_Toc513029228"/>
      <w:r/>
      <w:bookmarkStart w:id="179" w:name="_Toc16938544"/>
      <w:r/>
      <w:bookmarkStart w:id="180"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8"/>
      <w:r/>
      <w:bookmarkEnd w:id="179"/>
      <w:r/>
      <w:bookmarkEnd w:id="180"/>
      <w:r/>
      <w:bookmarkStart w:id="181" w:name="_Toc513029229"/>
      <w:r/>
      <w:bookmarkStart w:id="182" w:name="_Toc16938545"/>
      <w:r/>
      <w:bookmarkStart w:id="183" w:name="_Toc20823301"/>
      <w:r/>
      <w:bookmarkStart w:id="184" w:name="_Toc120614218"/>
      <w:r/>
      <w:bookmarkStart w:id="185" w:name="_Toc8485116"/>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19.1 投标文件的撤回</w:t>
      </w:r>
      <w:r/>
    </w:p>
    <w:p>
      <w:pPr>
        <w:pStyle w:val="912"/>
        <w:spacing w:before="57" w:line="400" w:lineRule="exact"/>
        <w:rPr>
          <w:rFonts w:hint="eastAsia" w:ascii="宋体" w:hAnsi="宋体"/>
          <w:sz w:val="24"/>
        </w:rPr>
      </w:pPr>
      <w:r>
        <w:rPr>
          <w:rFonts w:hint="eastAsia" w:ascii="宋体" w:hAnsi="宋体"/>
          <w:sz w:val="24"/>
        </w:rPr>
        <w:t xml:space="preserve">19.1.1 电子投标文件的撤回</w:t>
      </w:r>
      <w:r/>
    </w:p>
    <w:p>
      <w:pPr>
        <w:pStyle w:val="912"/>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w:t>
      </w:r>
      <w:r>
        <w:rPr>
          <w:rFonts w:hint="eastAsia" w:ascii="宋体" w:hAnsi="宋体"/>
          <w:sz w:val="24"/>
        </w:rPr>
        <w:t xml:space="preserve">法见《操作手册》。</w:t>
      </w:r>
      <w:r/>
    </w:p>
    <w:p>
      <w:pPr>
        <w:pStyle w:val="912"/>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2"/>
        <w:spacing w:before="57" w:line="400" w:lineRule="exact"/>
        <w:rPr>
          <w:rFonts w:hint="eastAsia" w:ascii="宋体" w:hAnsi="宋体"/>
          <w:sz w:val="24"/>
        </w:rPr>
      </w:pPr>
      <w:r>
        <w:rPr>
          <w:rFonts w:hint="eastAsia" w:ascii="宋体" w:hAnsi="宋体"/>
          <w:sz w:val="24"/>
        </w:rPr>
        <w:t xml:space="preserve">19.2 投标文件的修改</w:t>
      </w:r>
      <w:r/>
    </w:p>
    <w:p>
      <w:pPr>
        <w:pStyle w:val="912"/>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2"/>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2"/>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14"/>
        <w:spacing w:before="286" w:after="143" w:line="400" w:lineRule="exact"/>
        <w:rPr>
          <w:rFonts w:ascii="宋体" w:hAnsi="宋体" w:eastAsia="宋体"/>
          <w:sz w:val="32"/>
          <w:szCs w:val="32"/>
        </w:rPr>
      </w:pPr>
      <w:r/>
      <w:bookmarkStart w:id="186" w:name="_Toc9363430"/>
      <w:r/>
      <w:bookmarkStart w:id="187" w:name="_Toc12708975"/>
      <w:r/>
      <w:bookmarkStart w:id="188" w:name="_Toc12887265"/>
      <w:r/>
      <w:bookmarkStart w:id="189" w:name="_Toc229652005"/>
      <w:r>
        <w:rPr>
          <w:rFonts w:hint="eastAsia" w:ascii="宋体" w:hAnsi="宋体" w:eastAsia="宋体"/>
          <w:sz w:val="32"/>
          <w:szCs w:val="32"/>
        </w:rPr>
        <w:t xml:space="preserve">五、开标与评标</w:t>
      </w:r>
      <w:bookmarkEnd w:id="181"/>
      <w:r/>
      <w:bookmarkEnd w:id="182"/>
      <w:r/>
      <w:bookmarkEnd w:id="183"/>
      <w:r/>
      <w:bookmarkEnd w:id="184"/>
      <w:r/>
      <w:bookmarkEnd w:id="185"/>
      <w:r/>
      <w:bookmarkEnd w:id="186"/>
      <w:r/>
      <w:bookmarkEnd w:id="187"/>
      <w:r/>
      <w:bookmarkEnd w:id="188"/>
      <w:r/>
      <w:bookmarkEnd w:id="189"/>
      <w:r>
        <w:rPr>
          <w:rFonts w:ascii="宋体" w:hAnsi="宋体" w:eastAsia="宋体"/>
          <w:sz w:val="32"/>
          <w:szCs w:val="32"/>
        </w:rPr>
      </w:r>
      <w:r/>
    </w:p>
    <w:p>
      <w:pPr>
        <w:pStyle w:val="915"/>
        <w:spacing w:before="57" w:after="0" w:line="400" w:lineRule="exact"/>
        <w:rPr>
          <w:rFonts w:ascii="宋体" w:hAnsi="宋体"/>
          <w:sz w:val="24"/>
          <w:szCs w:val="24"/>
        </w:rPr>
      </w:pPr>
      <w:r/>
      <w:bookmarkStart w:id="190" w:name="_Toc513029230"/>
      <w:r/>
      <w:bookmarkStart w:id="191" w:name="_Toc16938546"/>
      <w:r/>
      <w:bookmarkStart w:id="192"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90"/>
      <w:r/>
      <w:bookmarkEnd w:id="191"/>
      <w:r/>
      <w:bookmarkEnd w:id="192"/>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w:t>
      </w:r>
      <w:r>
        <w:rPr>
          <w:rFonts w:hint="eastAsia" w:ascii="宋体" w:hAnsi="宋体"/>
          <w:sz w:val="24"/>
        </w:rPr>
        <w:t xml:space="preserve">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2"/>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2"/>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2"/>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5"/>
        <w:spacing w:before="57" w:after="0" w:line="400" w:lineRule="exact"/>
        <w:rPr>
          <w:rFonts w:ascii="宋体" w:hAnsi="宋体"/>
          <w:sz w:val="24"/>
          <w:szCs w:val="24"/>
        </w:rPr>
      </w:pPr>
      <w:r/>
      <w:bookmarkStart w:id="193" w:name="_Toc513029231"/>
      <w:r/>
      <w:bookmarkStart w:id="194" w:name="_Toc16938547"/>
      <w:r/>
      <w:bookmarkStart w:id="195"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2"/>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2"/>
        <w:spacing w:before="57" w:line="400" w:lineRule="exact"/>
        <w:rPr>
          <w:rFonts w:ascii="宋体" w:hAnsi="宋体"/>
          <w:sz w:val="24"/>
        </w:rPr>
      </w:pPr>
      <w:r>
        <w:rPr>
          <w:rFonts w:hint="eastAsia" w:ascii="宋体" w:hAnsi="宋体"/>
          <w:sz w:val="24"/>
        </w:rPr>
        <w:t xml:space="preserve">21.2 评标委员会由采购人</w:t>
      </w:r>
      <w:r>
        <w:rPr>
          <w:rFonts w:hint="eastAsia" w:ascii="宋体" w:hAnsi="宋体"/>
          <w:sz w:val="24"/>
        </w:rPr>
        <w:t xml:space="preserve">代表和有关技术、经济等方面的专家组成，且人员构成符合政府采购有关规定。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2"/>
        <w:spacing w:before="57" w:line="400" w:lineRule="exact"/>
        <w:rPr>
          <w:rFonts w:ascii="宋体" w:hAnsi="宋体"/>
          <w:bCs/>
          <w:sz w:val="24"/>
        </w:rPr>
      </w:pPr>
      <w:r/>
      <w:bookmarkEnd w:id="193"/>
      <w:r/>
      <w:bookmarkEnd w:id="194"/>
      <w:r/>
      <w:bookmarkEnd w:id="195"/>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22.4采</w:t>
      </w:r>
      <w:r>
        <w:rPr>
          <w:rFonts w:hint="eastAsia" w:ascii="宋体" w:hAnsi="宋体"/>
          <w:sz w:val="24"/>
        </w:rPr>
        <w:t xml:space="preserve">用综合评分法的项目，未中标的投标人可于中标结果公告期限届满之日起通过苏采云系统查看自己的评审得分及排序情况，逾期将不予受理。</w:t>
      </w:r>
      <w:r>
        <w:rPr>
          <w:rFonts w:ascii="宋体" w:hAnsi="宋体"/>
          <w:sz w:val="24"/>
        </w:rPr>
      </w:r>
      <w:r/>
    </w:p>
    <w:p>
      <w:pPr>
        <w:pStyle w:val="915"/>
        <w:spacing w:before="57" w:after="0" w:line="400" w:lineRule="exact"/>
        <w:rPr>
          <w:rFonts w:ascii="宋体" w:hAnsi="宋体"/>
          <w:sz w:val="24"/>
          <w:szCs w:val="24"/>
        </w:rPr>
      </w:pPr>
      <w:r/>
      <w:bookmarkStart w:id="196" w:name="_Toc513029232"/>
      <w:r/>
      <w:bookmarkStart w:id="197" w:name="_Toc16938548"/>
      <w:r/>
      <w:bookmarkStart w:id="198"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6"/>
      <w:r/>
      <w:bookmarkEnd w:id="197"/>
      <w:r/>
      <w:bookmarkEnd w:id="198"/>
      <w:r>
        <w:rPr>
          <w:rFonts w:ascii="宋体" w:hAnsi="宋体"/>
          <w:sz w:val="24"/>
          <w:szCs w:val="24"/>
        </w:rPr>
      </w:r>
      <w:r/>
    </w:p>
    <w:p>
      <w:pPr>
        <w:pStyle w:val="91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，有权要求投标人作出必要的澄清、说明或者补正。投标人的澄清、说明或者补正不得超出投标文件的范围或者改变投标文件的实质性内容。</w:t>
      </w:r>
      <w:r/>
    </w:p>
    <w:p>
      <w:pPr>
        <w:pStyle w:val="912"/>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w:t>
      </w:r>
      <w:r>
        <w:rPr>
          <w:rFonts w:hint="eastAsia" w:ascii="宋体" w:hAnsi="宋体"/>
          <w:sz w:val="24"/>
        </w:rPr>
        <w:t xml:space="preserve">并加盖CA电子公章。澄清、说明和补正的内容作为投标文件的补充部分，具体操作方式见《操作手册》。</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5"/>
        <w:spacing w:before="57" w:after="0" w:line="400" w:lineRule="exact"/>
        <w:rPr>
          <w:rFonts w:ascii="宋体" w:hAnsi="宋体"/>
          <w:sz w:val="24"/>
          <w:szCs w:val="24"/>
        </w:rPr>
      </w:pPr>
      <w:r/>
      <w:bookmarkStart w:id="199" w:name="_Toc513029233"/>
      <w:r/>
      <w:bookmarkStart w:id="200" w:name="_Toc16938549"/>
      <w:r/>
      <w:bookmarkStart w:id="201"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9"/>
      <w:r/>
      <w:bookmarkEnd w:id="200"/>
      <w:r/>
      <w:bookmarkEnd w:id="201"/>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w:t>
      </w:r>
      <w:r>
        <w:rPr>
          <w:rFonts w:hint="eastAsia" w:ascii="宋体" w:hAnsi="宋体"/>
          <w:sz w:val="24"/>
        </w:rPr>
        <w:t xml:space="preserve">标委员会</w:t>
      </w:r>
      <w:r>
        <w:rPr>
          <w:rFonts w:hint="eastAsia" w:ascii="宋体" w:hAnsi="宋体"/>
          <w:bCs/>
          <w:sz w:val="24"/>
        </w:rPr>
        <w:t xml:space="preserve">进行反馈。</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1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24.1.3 未通过资格审查或符合性审查的投</w:t>
      </w:r>
      <w:r>
        <w:rPr>
          <w:rFonts w:hint="eastAsia" w:ascii="宋体" w:hAnsi="宋体"/>
          <w:bCs/>
          <w:sz w:val="24"/>
        </w:rPr>
        <w:t xml:space="preserve">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w:t>
      </w:r>
      <w:r>
        <w:rPr>
          <w:rFonts w:hint="eastAsia" w:ascii="宋体" w:hAnsi="宋体"/>
          <w:sz w:val="24"/>
        </w:rPr>
        <w:t xml:space="preserve">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2"/>
        <w:spacing w:line="400" w:lineRule="exact"/>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w:t>
      </w:r>
      <w:r>
        <w:rPr>
          <w:rFonts w:ascii="宋体" w:hAnsi="宋体"/>
          <w:sz w:val="24"/>
          <w:szCs w:val="21"/>
        </w:rPr>
        <w:t xml:space="preserve">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12"/>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12"/>
        <w:spacing w:line="400" w:lineRule="exact"/>
        <w:rPr>
          <w:rFonts w:ascii="宋体" w:hAnsi="宋体"/>
          <w:sz w:val="24"/>
          <w:szCs w:val="21"/>
        </w:rPr>
      </w:pPr>
      <w:r>
        <w:rPr>
          <w:rFonts w:ascii="宋体" w:hAnsi="宋体"/>
          <w:sz w:val="24"/>
          <w:szCs w:val="21"/>
        </w:rPr>
        <w:t xml:space="preserve">非单一产品采购项目，</w:t>
      </w:r>
      <w:r>
        <w:rPr>
          <w:rFonts w:ascii="宋体" w:hAnsi="宋体"/>
          <w:sz w:val="24"/>
          <w:szCs w:val="21"/>
        </w:rPr>
        <w:t xml:space="preserve">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pStyle w:val="912"/>
        <w:spacing w:line="400" w:lineRule="exact"/>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pStyle w:val="912"/>
        <w:spacing w:line="400" w:lineRule="exact"/>
        <w:rPr>
          <w:rFonts w:hint="eastAsia" w:ascii="宋体" w:hAnsi="宋体"/>
          <w:sz w:val="24"/>
          <w:szCs w:val="21"/>
        </w:rPr>
      </w:pPr>
      <w:r>
        <w:rPr>
          <w:rFonts w:hint="eastAsia" w:ascii="宋体" w:hAnsi="宋体"/>
          <w:sz w:val="24"/>
          <w:szCs w:val="21"/>
        </w:rPr>
      </w:r>
      <w:r/>
    </w:p>
    <w:p>
      <w:pPr>
        <w:pStyle w:val="912"/>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12"/>
        <w:spacing w:before="57" w:line="400" w:lineRule="exact"/>
        <w:rPr>
          <w:rFonts w:hint="eastAsia" w:ascii="宋体" w:hAnsi="宋体"/>
          <w:b/>
          <w:sz w:val="24"/>
        </w:rPr>
      </w:pPr>
      <w:r/>
      <w:bookmarkStart w:id="202" w:name="_Toc513029234"/>
      <w:r/>
      <w:bookmarkStart w:id="203" w:name="_Toc16938550"/>
      <w:r/>
      <w:bookmarkStart w:id="204" w:name="_Toc20823306"/>
      <w:r>
        <w:rPr>
          <w:rFonts w:hint="eastAsia" w:ascii="宋体" w:hAnsi="宋体"/>
          <w:b/>
          <w:sz w:val="24"/>
        </w:rPr>
        <w:t xml:space="preserve">24.8.1 评标过程中出现下列情形之一的，评标委员会应当启动异常低价投标审查程序：</w:t>
      </w:r>
      <w:r/>
    </w:p>
    <w:p>
      <w:pPr>
        <w:pStyle w:val="912"/>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2"/>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w:t>
      </w:r>
      <w:r>
        <w:rPr>
          <w:rFonts w:ascii="宋体" w:hAnsi="宋体"/>
          <w:b/>
          <w:sz w:val="24"/>
        </w:rPr>
        <w:t xml:space="preserve">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2"/>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w:t>
      </w:r>
      <w:r>
        <w:rPr>
          <w:rFonts w:hint="eastAsia" w:ascii="宋体" w:hAnsi="宋体"/>
          <w:b/>
          <w:sz w:val="24"/>
        </w:rPr>
        <w:t xml:space="preserve">5%的，即投标报价＜采购项目最高限价×</w:t>
      </w:r>
      <w:r>
        <w:rPr>
          <w:rFonts w:hint="eastAsia" w:ascii="宋体" w:hAnsi="宋体"/>
          <w:b/>
          <w:sz w:val="24"/>
        </w:rPr>
        <w:t xml:space="preserve">6</w:t>
      </w:r>
      <w:r>
        <w:rPr>
          <w:rFonts w:hint="eastAsia" w:ascii="宋体" w:hAnsi="宋体"/>
          <w:b/>
          <w:sz w:val="24"/>
        </w:rPr>
        <w:t xml:space="preserve">5%；</w:t>
      </w:r>
      <w:r/>
    </w:p>
    <w:p>
      <w:pPr>
        <w:pStyle w:val="912"/>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2"/>
        <w:spacing w:before="57" w:line="400" w:lineRule="exact"/>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2"/>
        <w:spacing w:before="57" w:line="400" w:lineRule="exact"/>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sz w:val="24"/>
        </w:rPr>
      </w:r>
      <w:r/>
    </w:p>
    <w:p>
      <w:pPr>
        <w:pStyle w:val="91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202"/>
      <w:r/>
      <w:bookmarkEnd w:id="203"/>
      <w:r/>
      <w:bookmarkEnd w:id="204"/>
      <w:r>
        <w:rPr>
          <w:rFonts w:hint="eastAsia" w:ascii="宋体" w:hAnsi="宋体"/>
          <w:sz w:val="24"/>
          <w:szCs w:val="24"/>
        </w:rPr>
        <w:t xml:space="preserve">无效投标条款和废标条款</w:t>
      </w:r>
      <w:r>
        <w:rPr>
          <w:rFonts w:ascii="宋体" w:hAnsi="宋体"/>
          <w:sz w:val="24"/>
          <w:szCs w:val="24"/>
        </w:rPr>
      </w:r>
      <w:r/>
    </w:p>
    <w:p>
      <w:pPr>
        <w:pStyle w:val="912"/>
        <w:spacing w:before="57" w:line="400" w:lineRule="exact"/>
        <w:rPr>
          <w:rFonts w:ascii="宋体" w:hAnsi="宋体"/>
          <w:bCs/>
          <w:sz w:val="24"/>
        </w:rPr>
      </w:pPr>
      <w:r/>
      <w:bookmarkStart w:id="205" w:name="_Toc513029235"/>
      <w:r/>
      <w:bookmarkStart w:id="206" w:name="_Toc16938551"/>
      <w:r/>
      <w:bookmarkStart w:id="207" w:name="_Toc20823307"/>
      <w:r>
        <w:rPr>
          <w:rFonts w:hint="eastAsia" w:ascii="宋体" w:hAnsi="宋体"/>
          <w:bCs/>
          <w:sz w:val="24"/>
        </w:rPr>
        <w:t xml:space="preserve">25.1无效投标条款</w:t>
      </w:r>
      <w:r>
        <w:rPr>
          <w:rFonts w:ascii="宋体" w:hAnsi="宋体"/>
          <w:bCs/>
          <w:sz w:val="24"/>
        </w:rPr>
      </w:r>
      <w:r/>
    </w:p>
    <w:p>
      <w:pPr>
        <w:pStyle w:val="912"/>
        <w:spacing w:line="400" w:lineRule="exact"/>
        <w:rPr>
          <w:rFonts w:ascii="宋体" w:hAnsi="宋体"/>
          <w:bCs/>
          <w:sz w:val="24"/>
          <w:szCs w:val="21"/>
        </w:rPr>
      </w:pPr>
      <w:r>
        <w:rPr>
          <w:rFonts w:hint="eastAsia" w:ascii="宋体" w:hAnsi="宋体"/>
          <w:bCs/>
          <w:sz w:val="24"/>
        </w:rPr>
        <w:t xml:space="preserve">25.1.</w:t>
      </w:r>
      <w:r>
        <w:rPr>
          <w:rFonts w:hint="eastAsia" w:ascii="宋体" w:hAnsi="宋体"/>
          <w:bCs/>
          <w:sz w:val="24"/>
        </w:rPr>
        <w:t xml:space="preserve">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2"/>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2"/>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2"/>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2"/>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208" w:name="_Hlk185331020"/>
      <w:r>
        <w:rPr>
          <w:rFonts w:hint="eastAsia" w:ascii="宋体" w:hAnsi="宋体"/>
          <w:b/>
          <w:sz w:val="24"/>
        </w:rPr>
        <w:t xml:space="preserve">（</w:t>
      </w:r>
      <w:bookmarkStart w:id="209"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10" w:name="_Hlk185331222"/>
      <w:r>
        <w:rPr>
          <w:rFonts w:hint="eastAsia" w:ascii="宋体" w:hAnsi="宋体"/>
          <w:b/>
          <w:sz w:val="24"/>
        </w:rPr>
        <w:t xml:space="preserve">或标★内容为实质性要求</w:t>
      </w:r>
      <w:bookmarkEnd w:id="210"/>
      <w:r>
        <w:rPr>
          <w:rFonts w:hint="eastAsia" w:ascii="宋体" w:hAnsi="宋体"/>
          <w:b/>
          <w:sz w:val="24"/>
        </w:rPr>
        <w:t xml:space="preserve">）。</w:t>
      </w:r>
      <w:bookmarkEnd w:id="209"/>
      <w:r>
        <w:rPr>
          <w:rFonts w:ascii="宋体" w:hAnsi="宋体"/>
          <w:bCs/>
          <w:i/>
          <w:sz w:val="24"/>
          <w:u w:val="single"/>
        </w:rPr>
      </w:r>
      <w:r/>
    </w:p>
    <w:p>
      <w:pPr>
        <w:pStyle w:val="912"/>
        <w:spacing w:before="57" w:line="400" w:lineRule="exact"/>
        <w:rPr>
          <w:rFonts w:ascii="宋体" w:hAnsi="宋体"/>
          <w:bCs/>
          <w:sz w:val="24"/>
        </w:rPr>
      </w:pPr>
      <w:r/>
      <w:bookmarkEnd w:id="208"/>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w:t>
      </w:r>
      <w:r>
        <w:rPr>
          <w:rFonts w:hint="eastAsia" w:ascii="宋体" w:hAnsi="宋体"/>
          <w:bCs/>
          <w:sz w:val="24"/>
        </w:rPr>
        <w:t xml:space="preserve">符合《中华人民共和国政府采购法》第二十二条规定条件的信用记录。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w:t>
      </w:r>
      <w:bookmarkStart w:id="211"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11"/>
      <w:r>
        <w:rPr>
          <w:rFonts w:ascii="宋体" w:hAnsi="宋体"/>
          <w:bCs/>
          <w:sz w:val="24"/>
        </w:rPr>
      </w:r>
      <w:r/>
    </w:p>
    <w:p>
      <w:pPr>
        <w:pStyle w:val="912"/>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w:t>
      </w:r>
      <w:r>
        <w:rPr>
          <w:rFonts w:hint="eastAsia" w:ascii="宋体" w:hAnsi="宋体"/>
          <w:b/>
          <w:sz w:val="24"/>
        </w:rPr>
        <w:t xml:space="preserve">认证机构出具的、处于有效</w:t>
      </w:r>
      <w:r>
        <w:rPr>
          <w:rFonts w:hint="eastAsia" w:ascii="宋体" w:hAnsi="宋体"/>
          <w:b/>
          <w:sz w:val="24"/>
        </w:rPr>
        <w:t xml:space="preserve">期之内的该节能产品认证证书图片）</w:t>
      </w:r>
      <w:r/>
    </w:p>
    <w:p>
      <w:pPr>
        <w:pStyle w:val="912"/>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p>
    <w:p>
      <w:pPr>
        <w:pStyle w:val="912"/>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2"/>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2"/>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2"/>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4"/>
        <w:spacing w:before="286" w:after="143" w:line="400" w:lineRule="exact"/>
        <w:rPr>
          <w:rFonts w:ascii="宋体" w:hAnsi="宋体" w:eastAsia="宋体"/>
          <w:sz w:val="32"/>
          <w:szCs w:val="32"/>
        </w:rPr>
      </w:pPr>
      <w:r/>
      <w:bookmarkStart w:id="212" w:name="_Toc120614219"/>
      <w:r/>
      <w:bookmarkStart w:id="213" w:name="_Toc8485117"/>
      <w:r/>
      <w:bookmarkStart w:id="214" w:name="_Toc9363431"/>
      <w:r/>
      <w:bookmarkStart w:id="215" w:name="_Toc12708976"/>
      <w:r/>
      <w:bookmarkStart w:id="216" w:name="_Toc12887266"/>
      <w:r/>
      <w:bookmarkStart w:id="217" w:name="_Toc229652006"/>
      <w:r>
        <w:rPr>
          <w:rFonts w:hint="eastAsia" w:ascii="宋体" w:hAnsi="宋体" w:eastAsia="宋体"/>
          <w:sz w:val="32"/>
          <w:szCs w:val="32"/>
        </w:rPr>
        <w:t xml:space="preserve">六、</w:t>
      </w:r>
      <w:bookmarkEnd w:id="205"/>
      <w:r/>
      <w:bookmarkEnd w:id="206"/>
      <w:r/>
      <w:bookmarkEnd w:id="207"/>
      <w:r>
        <w:rPr>
          <w:rFonts w:hint="eastAsia" w:ascii="宋体" w:hAnsi="宋体" w:eastAsia="宋体"/>
          <w:sz w:val="32"/>
          <w:szCs w:val="32"/>
        </w:rPr>
        <w:t xml:space="preserve">定标</w:t>
      </w:r>
      <w:bookmarkEnd w:id="212"/>
      <w:r/>
      <w:bookmarkEnd w:id="213"/>
      <w:r/>
      <w:bookmarkEnd w:id="214"/>
      <w:r/>
      <w:bookmarkEnd w:id="215"/>
      <w:r/>
      <w:bookmarkEnd w:id="216"/>
      <w:r/>
      <w:bookmarkEnd w:id="217"/>
      <w:r>
        <w:rPr>
          <w:rFonts w:ascii="宋体" w:hAnsi="宋体" w:eastAsia="宋体"/>
          <w:sz w:val="32"/>
          <w:szCs w:val="32"/>
        </w:rPr>
      </w:r>
      <w:r/>
    </w:p>
    <w:p>
      <w:pPr>
        <w:pStyle w:val="915"/>
        <w:spacing w:before="57" w:after="0" w:line="400" w:lineRule="exact"/>
        <w:rPr>
          <w:rFonts w:ascii="宋体" w:hAnsi="宋体"/>
          <w:sz w:val="24"/>
          <w:szCs w:val="24"/>
        </w:rPr>
      </w:pPr>
      <w:r/>
      <w:bookmarkStart w:id="218" w:name="_Toc513029238"/>
      <w:r/>
      <w:bookmarkStart w:id="219" w:name="_Toc16938554"/>
      <w:r/>
      <w:bookmarkStart w:id="220" w:name="_Toc20823310"/>
      <w:r>
        <w:rPr>
          <w:rFonts w:hint="eastAsia" w:ascii="宋体" w:hAnsi="宋体"/>
          <w:sz w:val="24"/>
          <w:szCs w:val="24"/>
          <w:lang w:eastAsia="zh-CN"/>
        </w:rPr>
        <w:t xml:space="preserve">26</w:t>
      </w:r>
      <w:r>
        <w:rPr>
          <w:rFonts w:hint="eastAsia" w:ascii="宋体" w:hAnsi="宋体"/>
          <w:sz w:val="24"/>
          <w:szCs w:val="24"/>
        </w:rPr>
        <w:t xml:space="preserve">、</w:t>
      </w:r>
      <w:bookmarkEnd w:id="218"/>
      <w:r>
        <w:rPr>
          <w:rFonts w:hint="eastAsia" w:ascii="宋体" w:hAnsi="宋体"/>
          <w:sz w:val="24"/>
          <w:szCs w:val="24"/>
        </w:rPr>
        <w:t xml:space="preserve">确定</w:t>
      </w:r>
      <w:bookmarkEnd w:id="219"/>
      <w:r/>
      <w:bookmarkEnd w:id="220"/>
      <w:r>
        <w:rPr>
          <w:rFonts w:hint="eastAsia" w:ascii="宋体" w:hAnsi="宋体"/>
          <w:sz w:val="24"/>
          <w:szCs w:val="24"/>
        </w:rPr>
        <w:t xml:space="preserve">中标单位</w:t>
      </w:r>
      <w:r>
        <w:rPr>
          <w:rFonts w:ascii="宋体" w:hAnsi="宋体"/>
          <w:sz w:val="24"/>
          <w:szCs w:val="24"/>
        </w:rPr>
      </w:r>
      <w:r/>
    </w:p>
    <w:p>
      <w:pPr>
        <w:pStyle w:val="912"/>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 采购人应根据评标委员会推荐的中标候选人确定中标供应商。</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w:t>
      </w:r>
      <w:r>
        <w:rPr>
          <w:rFonts w:hint="eastAsia" w:ascii="宋体" w:hAnsi="宋体"/>
          <w:sz w:val="24"/>
        </w:rPr>
        <w:t xml:space="preserve">作日。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2"/>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2"/>
        <w:spacing w:before="57" w:line="400" w:lineRule="exact"/>
        <w:rPr>
          <w:rFonts w:ascii="宋体" w:hAnsi="宋体"/>
          <w:sz w:val="24"/>
        </w:rPr>
      </w:pPr>
      <w:r/>
      <w:bookmarkStart w:id="221"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w:t>
      </w:r>
      <w:r>
        <w:rPr>
          <w:rFonts w:hint="eastAsia" w:ascii="宋体" w:hAnsi="宋体"/>
          <w:sz w:val="24"/>
        </w:rPr>
        <w:t xml:space="preserve">一单位或者个人办理投标事宜。</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21"/>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w:t>
      </w:r>
      <w:r>
        <w:rPr>
          <w:rFonts w:hint="eastAsia" w:ascii="宋体" w:hAnsi="宋体"/>
          <w:sz w:val="24"/>
        </w:rPr>
        <w:t xml:space="preserve">指：</w:t>
      </w:r>
      <w:r>
        <w:rPr>
          <w:rFonts w:ascii="宋体" w:hAnsi="宋体"/>
          <w:sz w:val="24"/>
        </w:rPr>
      </w:r>
      <w:r/>
    </w:p>
    <w:p>
      <w:pPr>
        <w:pStyle w:val="912"/>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2"/>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w:t>
      </w:r>
      <w:r>
        <w:rPr>
          <w:rFonts w:hint="eastAsia" w:ascii="宋体" w:hAnsi="宋体"/>
          <w:sz w:val="24"/>
        </w:rPr>
        <w:t xml:space="preserve">联合体参加投标的，联合体中任何一方或多方未按要求签字并加盖公章的质疑）。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5"/>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91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2"/>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14"/>
        <w:spacing w:before="286" w:after="143" w:line="400" w:lineRule="exact"/>
        <w:rPr>
          <w:rFonts w:ascii="宋体" w:hAnsi="宋体" w:eastAsia="宋体"/>
          <w:sz w:val="32"/>
          <w:szCs w:val="32"/>
        </w:rPr>
      </w:pPr>
      <w:r/>
      <w:bookmarkStart w:id="222" w:name="_Toc120614220"/>
      <w:r/>
      <w:bookmarkStart w:id="223" w:name="_Toc8485118"/>
      <w:r/>
      <w:bookmarkStart w:id="224" w:name="_Toc9363432"/>
      <w:r/>
      <w:bookmarkStart w:id="225" w:name="_Toc12708977"/>
      <w:r/>
      <w:bookmarkStart w:id="226" w:name="_Toc12887267"/>
      <w:r/>
      <w:bookmarkStart w:id="227" w:name="_Toc513029236"/>
      <w:r/>
      <w:bookmarkStart w:id="228" w:name="_Toc16938552"/>
      <w:r/>
      <w:bookmarkStart w:id="229" w:name="_Toc20823308"/>
      <w:r/>
      <w:bookmarkStart w:id="230" w:name="_Toc229652007"/>
      <w:r>
        <w:rPr>
          <w:rFonts w:hint="eastAsia" w:ascii="宋体" w:hAnsi="宋体" w:eastAsia="宋体"/>
          <w:sz w:val="32"/>
          <w:szCs w:val="32"/>
        </w:rPr>
        <w:t xml:space="preserve">七、授予合同</w:t>
      </w:r>
      <w:bookmarkEnd w:id="222"/>
      <w:r/>
      <w:bookmarkEnd w:id="223"/>
      <w:r/>
      <w:bookmarkEnd w:id="224"/>
      <w:r/>
      <w:bookmarkEnd w:id="225"/>
      <w:r/>
      <w:bookmarkEnd w:id="226"/>
      <w:r/>
      <w:bookmarkEnd w:id="230"/>
      <w:r>
        <w:rPr>
          <w:rFonts w:ascii="宋体" w:hAnsi="宋体" w:eastAsia="宋体"/>
          <w:sz w:val="32"/>
          <w:szCs w:val="32"/>
        </w:rPr>
      </w:r>
      <w:r/>
    </w:p>
    <w:p>
      <w:pPr>
        <w:pStyle w:val="915"/>
        <w:spacing w:before="57" w:after="0" w:line="400" w:lineRule="exact"/>
        <w:rPr>
          <w:rFonts w:ascii="宋体" w:hAnsi="宋体"/>
          <w:sz w:val="24"/>
          <w:szCs w:val="24"/>
        </w:rPr>
      </w:pPr>
      <w:r/>
      <w:bookmarkEnd w:id="227"/>
      <w:r/>
      <w:bookmarkEnd w:id="228"/>
      <w:r/>
      <w:bookmarkEnd w:id="229"/>
      <w:r/>
      <w:bookmarkStart w:id="231" w:name="_Toc513029237"/>
      <w:r/>
      <w:bookmarkStart w:id="232" w:name="_Toc16938553"/>
      <w:r/>
      <w:bookmarkStart w:id="233"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pStyle w:val="912"/>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2"/>
        <w:spacing w:before="57" w:line="400" w:lineRule="exact"/>
        <w:rPr>
          <w:rFonts w:hint="eastAsia" w:ascii="宋体" w:hAnsi="宋体"/>
          <w:sz w:val="24"/>
        </w:rPr>
      </w:pPr>
      <w:r>
        <w:rPr>
          <w:rFonts w:hint="eastAsia" w:ascii="宋体" w:hAnsi="宋体"/>
          <w:sz w:val="24"/>
        </w:rPr>
        <w:t xml:space="preserve">29.3 签订合同</w:t>
      </w:r>
      <w:r>
        <w:rPr>
          <w:rFonts w:hint="eastAsia" w:ascii="宋体" w:hAnsi="宋体"/>
          <w:sz w:val="24"/>
        </w:rPr>
        <w:t xml:space="preserve">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15"/>
        <w:spacing w:before="57" w:after="0"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12"/>
        <w:spacing w:before="57" w:line="400" w:lineRule="exact"/>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12"/>
        <w:spacing w:before="57" w:line="400" w:lineRule="exact"/>
        <w:rPr>
          <w:rFonts w:ascii="宋体" w:hAnsi="宋体"/>
          <w:sz w:val="24"/>
        </w:rPr>
      </w:pPr>
      <w:r>
        <w:rPr>
          <w:rFonts w:ascii="宋体" w:hAnsi="宋体"/>
          <w:sz w:val="24"/>
        </w:rPr>
      </w:r>
      <w:r/>
    </w:p>
    <w:p>
      <w:pPr>
        <w:pStyle w:val="912"/>
        <w:jc w:val="left"/>
        <w:widowControl/>
        <w:rPr>
          <w:rFonts w:ascii="华文中宋" w:hAnsi="华文中宋" w:eastAsia="华文中宋"/>
          <w:b/>
          <w:sz w:val="36"/>
          <w:szCs w:val="36"/>
        </w:rPr>
      </w:pPr>
      <w:r/>
      <w:bookmarkEnd w:id="82"/>
      <w:r/>
      <w:bookmarkEnd w:id="231"/>
      <w:r/>
      <w:bookmarkEnd w:id="232"/>
      <w:r/>
      <w:bookmarkEnd w:id="233"/>
      <w:r/>
      <w:bookmarkStart w:id="234" w:name="_Toc479757207"/>
      <w:r/>
      <w:bookmarkStart w:id="235" w:name="_Toc513029242"/>
      <w:r/>
      <w:bookmarkStart w:id="236" w:name="_Toc16938558"/>
      <w:r/>
      <w:bookmarkStart w:id="237" w:name="_Toc20823314"/>
      <w:r/>
      <w:bookmarkStart w:id="238" w:name="_Toc120614221"/>
      <w:r/>
      <w:bookmarkStart w:id="239" w:name="_Toc8485120"/>
      <w:r>
        <w:rPr>
          <w:rFonts w:ascii="华文中宋" w:hAnsi="华文中宋" w:eastAsia="华文中宋"/>
          <w:b/>
          <w:sz w:val="36"/>
          <w:szCs w:val="36"/>
        </w:rPr>
      </w:r>
      <w:r/>
    </w:p>
    <w:p>
      <w:pPr>
        <w:pStyle w:val="91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4"/>
      <w:r/>
      <w:bookmarkEnd w:id="235"/>
      <w:r/>
      <w:bookmarkEnd w:id="236"/>
      <w:r/>
      <w:bookmarkEnd w:id="237"/>
      <w:r/>
      <w:bookmarkEnd w:id="238"/>
      <w:r/>
      <w:bookmarkEnd w:id="239"/>
      <w:r/>
      <w:bookmarkStart w:id="240" w:name="_Toc8485121"/>
      <w:r/>
      <w:bookmarkStart w:id="241" w:name="_Toc9363435"/>
      <w:r/>
      <w:bookmarkStart w:id="242" w:name="_Toc12708980"/>
      <w:r/>
      <w:bookmarkStart w:id="243" w:name="_Toc12887270"/>
      <w:r/>
      <w:bookmarkStart w:id="244" w:name="_Toc229652008"/>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0"/>
      <w:r/>
      <w:bookmarkEnd w:id="241"/>
      <w:r/>
      <w:bookmarkEnd w:id="242"/>
      <w:r/>
      <w:bookmarkEnd w:id="243"/>
      <w:r/>
      <w:bookmarkEnd w:id="244"/>
      <w:r>
        <w:rPr>
          <w:rFonts w:ascii="华文中宋" w:hAnsi="华文中宋" w:eastAsia="华文中宋"/>
          <w:b/>
          <w:sz w:val="36"/>
          <w:szCs w:val="36"/>
        </w:rPr>
      </w:r>
      <w:r/>
    </w:p>
    <w:p>
      <w:pPr>
        <w:pStyle w:val="912"/>
        <w:ind w:firstLine="482"/>
        <w:spacing w:line="360" w:lineRule="auto"/>
        <w:rPr>
          <w:rFonts w:ascii="宋体" w:hAnsi="宋体" w:cs="Arial"/>
          <w:b/>
          <w:bCs/>
          <w:sz w:val="24"/>
        </w:rPr>
      </w:pPr>
      <w:r/>
      <w:bookmarkStart w:id="245" w:name="_Toc8485122"/>
      <w:r/>
      <w:bookmarkStart w:id="246" w:name="_Toc9363436"/>
      <w:r/>
      <w:bookmarkStart w:id="247" w:name="_Toc49090575"/>
      <w:r/>
      <w:bookmarkStart w:id="248" w:name="_Toc120614281"/>
      <w:r/>
      <w:bookmarkStart w:id="249" w:name="_Toc26554093"/>
      <w:r/>
      <w:bookmarkStart w:id="250" w:name="_Toc12708982"/>
      <w:r/>
      <w:bookmarkStart w:id="251" w:name="_Toc12887273"/>
      <w:r/>
      <w:bookmarkStart w:id="252" w:name="_Hlk28691518"/>
      <w:r/>
      <w:bookmarkStart w:id="253" w:name="_Hlk172189752"/>
      <w:r/>
      <w:bookmarkStart w:id="254" w:name="_Hlk174538584"/>
      <w:r/>
      <w:bookmarkStart w:id="255" w:name="_Toc12887271"/>
      <w:r/>
      <w:bookmarkStart w:id="256" w:name="_Hlk174538476"/>
      <w:r>
        <w:rPr>
          <w:rFonts w:hint="eastAsia" w:ascii="宋体" w:hAnsi="宋体" w:cs="Arial"/>
          <w:b/>
          <w:bCs/>
          <w:sz w:val="24"/>
        </w:rPr>
        <w:t xml:space="preserve">采购标的：</w:t>
      </w:r>
      <w:r>
        <w:rPr>
          <w:rFonts w:ascii="宋体" w:hAnsi="宋体" w:cs="Arial"/>
          <w:b/>
          <w:bCs/>
          <w:sz w:val="24"/>
        </w:rPr>
        <w:t xml:space="preserve"> </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4075"/>
        <w:gridCol w:w="2905"/>
        <w:gridCol w:w="1737"/>
      </w:tblGrid>
      <w:tr>
        <w:trPr>
          <w:trHeight w:val="538"/>
        </w:trPr>
        <w:tc>
          <w:tcPr>
            <w:tcW w:w="364" w:type="pct"/>
            <w:vAlign w:val="center"/>
            <w:textDirection w:val="lrTb"/>
            <w:noWrap w:val="false"/>
          </w:tcPr>
          <w:p>
            <w:pPr>
              <w:pStyle w:val="912"/>
              <w:jc w:val="center"/>
              <w:spacing w:line="440" w:lineRule="exact"/>
              <w:widowControl/>
              <w:rPr>
                <w:rFonts w:hint="eastAsia" w:ascii="宋体" w:hAnsi="宋体"/>
                <w:sz w:val="24"/>
              </w:rPr>
            </w:pPr>
            <w:r/>
            <w:bookmarkEnd w:id="255"/>
            <w:r/>
            <w:bookmarkEnd w:id="256"/>
            <w:r/>
            <w:bookmarkStart w:id="257" w:name="_Hlk210927219"/>
            <w:r>
              <w:rPr>
                <w:rFonts w:hint="eastAsia" w:ascii="宋体" w:hAnsi="宋体"/>
                <w:sz w:val="24"/>
              </w:rPr>
              <w:t xml:space="preserve">序号</w:t>
            </w:r>
            <w:r/>
          </w:p>
        </w:tc>
        <w:tc>
          <w:tcPr>
            <w:tcW w:w="2167" w:type="pct"/>
            <w:vAlign w:val="center"/>
            <w:textDirection w:val="lrTb"/>
            <w:noWrap w:val="false"/>
          </w:tcPr>
          <w:p>
            <w:pPr>
              <w:pStyle w:val="912"/>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912"/>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545" w:type="pct"/>
            <w:vAlign w:val="center"/>
            <w:textDirection w:val="lrTb"/>
            <w:noWrap w:val="false"/>
          </w:tcPr>
          <w:p>
            <w:pPr>
              <w:pStyle w:val="912"/>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12"/>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924" w:type="pct"/>
            <w:vAlign w:val="center"/>
            <w:textDirection w:val="lrTb"/>
            <w:noWrap w:val="false"/>
          </w:tcPr>
          <w:p>
            <w:pPr>
              <w:pStyle w:val="912"/>
              <w:jc w:val="center"/>
              <w:spacing w:line="360" w:lineRule="auto"/>
              <w:rPr>
                <w:rFonts w:hint="eastAsia" w:ascii="宋体" w:hAnsi="宋体" w:cs="宋体"/>
                <w:sz w:val="24"/>
              </w:rPr>
            </w:pPr>
            <w:r>
              <w:rPr>
                <w:rFonts w:hint="eastAsia" w:ascii="宋体" w:hAnsi="宋体" w:cs="Arial"/>
                <w:sz w:val="24"/>
              </w:rPr>
              <w:t xml:space="preserve">项目属性</w:t>
            </w:r>
            <w:r>
              <w:rPr>
                <w:rFonts w:hint="eastAsia" w:ascii="宋体" w:hAnsi="宋体" w:cs="宋体"/>
                <w:sz w:val="24"/>
              </w:rPr>
            </w:r>
            <w:r/>
          </w:p>
        </w:tc>
      </w:tr>
      <w:tr>
        <w:trPr>
          <w:trHeight w:val="624"/>
        </w:trPr>
        <w:tc>
          <w:tcPr>
            <w:tcW w:w="364" w:type="pct"/>
            <w:vAlign w:val="center"/>
            <w:textDirection w:val="lrTb"/>
            <w:noWrap w:val="false"/>
          </w:tcPr>
          <w:p>
            <w:pPr>
              <w:pStyle w:val="912"/>
              <w:jc w:val="center"/>
              <w:spacing w:line="440" w:lineRule="exact"/>
              <w:widowControl/>
              <w:rPr>
                <w:rFonts w:hint="eastAsia" w:ascii="宋体" w:hAnsi="宋体"/>
                <w:sz w:val="24"/>
              </w:rPr>
            </w:pPr>
            <w:r>
              <w:rPr>
                <w:rFonts w:hint="eastAsia" w:ascii="宋体" w:hAnsi="宋体"/>
                <w:sz w:val="24"/>
              </w:rPr>
              <w:t xml:space="preserve">1</w:t>
            </w:r>
            <w:r/>
          </w:p>
        </w:tc>
        <w:tc>
          <w:tcPr>
            <w:tcW w:w="2167" w:type="pct"/>
            <w:vAlign w:val="center"/>
            <w:textDirection w:val="lrTb"/>
            <w:noWrap w:val="false"/>
          </w:tcPr>
          <w:p>
            <w:pPr>
              <w:pStyle w:val="912"/>
              <w:jc w:val="center"/>
              <w:spacing w:line="440" w:lineRule="exact"/>
              <w:widowControl/>
              <w:rPr>
                <w:rFonts w:hint="eastAsia" w:ascii="宋体" w:hAnsi="宋体"/>
                <w:sz w:val="24"/>
              </w:rPr>
            </w:pPr>
            <w:r>
              <w:rPr>
                <w:rFonts w:ascii="宋体" w:hAnsi="宋体"/>
                <w:sz w:val="24"/>
              </w:rPr>
              <w:t xml:space="preserve">盾构技术高素质人才培训基地</w:t>
            </w:r>
            <w:r>
              <w:rPr>
                <w:rFonts w:ascii="宋体" w:hAnsi="宋体"/>
                <w:sz w:val="24"/>
              </w:rPr>
              <w:t xml:space="preserve">建设</w:t>
            </w:r>
            <w:r>
              <w:rPr>
                <w:rFonts w:hint="eastAsia" w:ascii="宋体" w:hAnsi="宋体"/>
                <w:sz w:val="24"/>
              </w:rPr>
              <w:t xml:space="preserve">项目</w:t>
            </w:r>
            <w:r>
              <w:rPr>
                <w:rFonts w:hint="eastAsia" w:ascii="宋体" w:hAnsi="宋体"/>
                <w:sz w:val="24"/>
              </w:rPr>
            </w:r>
            <w:r/>
          </w:p>
        </w:tc>
        <w:tc>
          <w:tcPr>
            <w:tcW w:w="1545" w:type="pct"/>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Arial"/>
                <w:sz w:val="24"/>
              </w:rPr>
              <w:t xml:space="preserve">建筑业</w:t>
            </w:r>
            <w:r>
              <w:rPr>
                <w:rFonts w:hint="eastAsia" w:ascii="宋体" w:hAnsi="宋体" w:cs="宋体"/>
                <w:sz w:val="24"/>
              </w:rPr>
            </w:r>
            <w:r/>
          </w:p>
        </w:tc>
        <w:tc>
          <w:tcPr>
            <w:tcW w:w="924" w:type="pct"/>
            <w:vAlign w:val="center"/>
            <w:textDirection w:val="lrTb"/>
            <w:noWrap w:val="false"/>
          </w:tcPr>
          <w:p>
            <w:pPr>
              <w:pStyle w:val="912"/>
              <w:jc w:val="center"/>
              <w:spacing w:line="360" w:lineRule="auto"/>
              <w:rPr>
                <w:rFonts w:hint="eastAsia" w:ascii="宋体" w:hAnsi="宋体" w:cs="Arial"/>
                <w:sz w:val="24"/>
              </w:rPr>
            </w:pPr>
            <w:r>
              <w:rPr>
                <w:rFonts w:hint="eastAsia" w:ascii="宋体" w:hAnsi="宋体" w:cs="Arial"/>
                <w:sz w:val="24"/>
              </w:rPr>
              <w:t xml:space="preserve">工程类</w:t>
            </w:r>
            <w:r/>
          </w:p>
        </w:tc>
      </w:tr>
    </w:tbl>
    <w:p>
      <w:pPr>
        <w:pStyle w:val="912"/>
        <w:ind w:firstLine="482"/>
        <w:spacing w:line="360" w:lineRule="auto"/>
        <w:rPr>
          <w:rFonts w:ascii="宋体" w:hAnsi="宋体" w:cs="Arial"/>
          <w:b/>
          <w:bCs/>
          <w:sz w:val="24"/>
        </w:rPr>
      </w:pPr>
      <w:r/>
      <w:bookmarkEnd w:id="257"/>
      <w:r>
        <w:rPr>
          <w:rFonts w:ascii="宋体" w:hAnsi="宋体" w:cs="Arial"/>
          <w:b/>
          <w:bCs/>
          <w:sz w:val="24"/>
        </w:rPr>
      </w:r>
      <w:r/>
    </w:p>
    <w:p>
      <w:pPr>
        <w:pStyle w:val="912"/>
        <w:ind w:firstLine="482"/>
        <w:spacing w:line="360" w:lineRule="auto"/>
        <w:rPr>
          <w:rFonts w:ascii="宋体" w:hAnsi="宋体" w:cs="Arial"/>
          <w:b/>
          <w:bCs/>
          <w:sz w:val="24"/>
        </w:rPr>
      </w:pPr>
      <w:r>
        <w:rPr>
          <w:rFonts w:hint="eastAsia" w:ascii="宋体" w:hAnsi="宋体" w:cs="Arial"/>
          <w:b/>
          <w:bCs/>
          <w:sz w:val="24"/>
        </w:rPr>
        <w:t xml:space="preserve">一、项目概况</w:t>
      </w:r>
      <w:r>
        <w:rPr>
          <w:rFonts w:ascii="宋体" w:hAnsi="宋体" w:cs="Arial"/>
          <w:b/>
          <w:bCs/>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本项目为江苏交通技师学院盾构技术高素质人才培训基地项目施工总承包项目，包括但不限于采购文件及其基本技术要求范围内相应工程的开工前的准备（包括现场踏勘、技术核对等）、技术资料、施工、技术服务、主管单位验收、质保期及维保服务和采购文件所要求的全部内容。</w:t>
      </w:r>
      <w:r/>
    </w:p>
    <w:p>
      <w:pPr>
        <w:pStyle w:val="912"/>
        <w:ind w:firstLine="482"/>
        <w:spacing w:line="360" w:lineRule="auto"/>
        <w:rPr>
          <w:rFonts w:ascii="宋体" w:hAnsi="宋体" w:cs="Arial"/>
          <w:b/>
          <w:bCs/>
          <w:sz w:val="24"/>
        </w:rPr>
      </w:pPr>
      <w:r/>
      <w:bookmarkEnd w:id="253"/>
      <w:r/>
      <w:bookmarkEnd w:id="254"/>
      <w:r/>
      <w:bookmarkStart w:id="258" w:name="_Hlk47437789"/>
      <w:r/>
      <w:bookmarkStart w:id="259" w:name="_Hlk14096470"/>
      <w:r/>
      <w:bookmarkStart w:id="260" w:name="_Hlk88135443"/>
      <w:r/>
      <w:bookmarkStart w:id="261" w:name="_Hlk172038241"/>
      <w:r/>
      <w:bookmarkStart w:id="262" w:name="_Hlk28688386"/>
      <w:r/>
      <w:bookmarkStart w:id="263" w:name="_Hlk14865109"/>
      <w:r/>
      <w:bookmarkStart w:id="264" w:name="_Hlk27470857"/>
      <w:r/>
      <w:bookmarkStart w:id="265" w:name="_Hlk45477702"/>
      <w:r>
        <w:rPr>
          <w:rFonts w:hint="eastAsia" w:ascii="宋体" w:hAnsi="宋体" w:cs="Arial"/>
          <w:b/>
          <w:bCs/>
          <w:sz w:val="24"/>
        </w:rPr>
        <w:t xml:space="preserve">二、施工要求：</w:t>
      </w:r>
      <w:r>
        <w:rPr>
          <w:rFonts w:ascii="宋体" w:hAnsi="宋体" w:cs="Arial"/>
          <w:b/>
          <w:bCs/>
          <w:sz w:val="24"/>
        </w:rPr>
      </w:r>
      <w:r/>
    </w:p>
    <w:p>
      <w:pPr>
        <w:pStyle w:val="912"/>
        <w:ind w:firstLine="482"/>
        <w:spacing w:line="360" w:lineRule="auto"/>
        <w:rPr>
          <w:rFonts w:ascii="宋体" w:hAnsi="宋体" w:cs="宋体"/>
          <w:b/>
          <w:bCs/>
          <w:sz w:val="24"/>
        </w:rPr>
      </w:pPr>
      <w:r>
        <w:rPr>
          <w:rFonts w:hint="eastAsia" w:ascii="宋体" w:hAnsi="宋体" w:cs="宋体"/>
          <w:b/>
          <w:bCs/>
          <w:sz w:val="24"/>
        </w:rPr>
        <w:t xml:space="preserve">（一）</w:t>
      </w:r>
      <w:r>
        <w:rPr>
          <w:rFonts w:hint="eastAsia" w:ascii="宋体" w:hAnsi="宋体" w:cs="宋体"/>
          <w:b/>
          <w:bCs/>
          <w:sz w:val="24"/>
        </w:rPr>
        <w:t xml:space="preserve">施工范围</w:t>
      </w:r>
      <w:r>
        <w:rPr>
          <w:rFonts w:ascii="宋体" w:hAnsi="宋体" w:cs="宋体"/>
          <w:b/>
          <w:bCs/>
          <w:sz w:val="24"/>
        </w:rPr>
        <w:t xml:space="preserve">包括但不限于：</w:t>
      </w:r>
      <w:r/>
    </w:p>
    <w:p>
      <w:pPr>
        <w:pStyle w:val="912"/>
        <w:ind w:firstLine="480"/>
        <w:spacing w:line="360" w:lineRule="auto"/>
        <w:rPr>
          <w:rFonts w:hint="eastAsia" w:ascii="宋体" w:hAnsi="宋体" w:cs="宋体"/>
          <w:sz w:val="24"/>
        </w:rPr>
      </w:pPr>
      <w:r/>
      <w:bookmarkStart w:id="266" w:name="_Hlk230336432"/>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bookmarkStart w:id="267" w:name="OLE_LINK5"/>
      <w:r>
        <w:rPr>
          <w:rFonts w:ascii="宋体" w:hAnsi="宋体" w:cs="宋体"/>
          <w:sz w:val="24"/>
        </w:rPr>
        <w:t xml:space="preserve">场地改造（平整、硬化、设备基础等）、钢结构展厅、10kV电力施工、雨棚、盾构机出新（含Logo设计</w:t>
      </w:r>
      <w:r>
        <w:rPr>
          <w:rFonts w:ascii="宋体" w:hAnsi="宋体" w:cs="宋体"/>
          <w:sz w:val="24"/>
        </w:rPr>
        <w:t xml:space="preserve">）、景观绿化和其他附属工程</w:t>
      </w:r>
      <w:r>
        <w:rPr>
          <w:rFonts w:hint="eastAsia" w:ascii="宋体" w:hAnsi="宋体" w:cs="宋体"/>
          <w:sz w:val="24"/>
        </w:rPr>
        <w:t xml:space="preserve">，以及与盾构机提供单位的全过程对接、施工组织协调、进场协同和吊装配合等</w:t>
      </w:r>
      <w:bookmarkEnd w:id="267"/>
      <w:r>
        <w:rPr>
          <w:rFonts w:hint="eastAsia" w:ascii="宋体" w:hAnsi="宋体" w:cs="宋体"/>
          <w:sz w:val="24"/>
        </w:rPr>
        <w:t xml:space="preserve">。</w:t>
      </w:r>
      <w:bookmarkEnd w:id="266"/>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工程竣工验收备案、整体移交（含档案移交）；</w:t>
      </w:r>
      <w:r/>
    </w:p>
    <w:p>
      <w:pPr>
        <w:pStyle w:val="912"/>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工程保修期内的缺陷修复和保修工作等；</w:t>
      </w:r>
      <w:r/>
    </w:p>
    <w:p>
      <w:pPr>
        <w:pStyle w:val="912"/>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按国家、地方、行业规定以及招标人要求的工程措施、安全措施、文明措施对项目施工。</w:t>
      </w:r>
      <w:r/>
    </w:p>
    <w:p>
      <w:pPr>
        <w:pStyle w:val="912"/>
        <w:ind w:firstLine="482"/>
        <w:spacing w:line="360" w:lineRule="auto"/>
        <w:rPr>
          <w:rFonts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项目建设内容明细</w:t>
      </w:r>
      <w:r>
        <w:rPr>
          <w:rFonts w:ascii="宋体" w:hAnsi="宋体" w:cs="宋体"/>
          <w:b/>
          <w:bCs/>
          <w:sz w:val="24"/>
        </w:rPr>
      </w:r>
      <w:r/>
    </w:p>
    <w:p>
      <w:pPr>
        <w:pStyle w:val="912"/>
        <w:ind w:firstLine="482"/>
        <w:spacing w:line="360" w:lineRule="auto"/>
        <w:rPr>
          <w:rFonts w:hint="eastAsia" w:ascii="宋体" w:hAnsi="宋体" w:cs="Arial"/>
          <w:b/>
          <w:bCs/>
          <w:sz w:val="24"/>
        </w:rPr>
      </w:pPr>
      <w:r/>
      <w:bookmarkStart w:id="268" w:name="_Hlk230337749"/>
      <w:r>
        <w:rPr>
          <w:rFonts w:hint="eastAsia" w:ascii="宋体" w:hAnsi="宋体" w:cs="Arial"/>
          <w:b/>
          <w:bCs/>
          <w:sz w:val="24"/>
        </w:rPr>
        <w:t xml:space="preserve">1、场地改造</w:t>
      </w:r>
      <w:r/>
    </w:p>
    <w:p>
      <w:pPr>
        <w:pStyle w:val="912"/>
        <w:ind w:firstLine="480"/>
        <w:spacing w:line="360" w:lineRule="auto"/>
        <w:rPr>
          <w:rFonts w:hint="eastAsia" w:ascii="宋体" w:hAnsi="宋体" w:cs="Arial"/>
          <w:sz w:val="24"/>
        </w:rPr>
      </w:pPr>
      <w:r>
        <w:rPr>
          <w:rFonts w:hint="eastAsia" w:ascii="宋体" w:hAnsi="宋体" w:cs="Arial"/>
          <w:sz w:val="24"/>
        </w:rPr>
        <w:t xml:space="preserve">场地平整、设备基础施工和地面硬化（包含地坪施工）。</w:t>
      </w:r>
      <w:r>
        <w:rPr>
          <w:rFonts w:hint="eastAsia" w:ascii="宋体" w:hAnsi="宋体" w:cs="Arial"/>
          <w:sz w:val="24"/>
        </w:rPr>
      </w:r>
      <w:r/>
    </w:p>
    <w:p>
      <w:pPr>
        <w:pStyle w:val="912"/>
        <w:ind w:firstLine="482"/>
        <w:spacing w:line="360" w:lineRule="auto"/>
        <w:rPr>
          <w:rFonts w:hint="eastAsia" w:ascii="宋体" w:hAnsi="宋体" w:cs="Arial"/>
          <w:b/>
          <w:bCs/>
          <w:sz w:val="24"/>
        </w:rPr>
      </w:pPr>
      <w:r/>
      <w:bookmarkEnd w:id="268"/>
      <w:r>
        <w:rPr>
          <w:rFonts w:hint="eastAsia" w:ascii="宋体" w:hAnsi="宋体" w:cs="Arial"/>
          <w:b/>
          <w:bCs/>
          <w:sz w:val="24"/>
        </w:rPr>
        <w:t xml:space="preserve">2、钢结构展厅</w:t>
      </w:r>
      <w:r/>
    </w:p>
    <w:p>
      <w:pPr>
        <w:pStyle w:val="912"/>
        <w:ind w:firstLine="480"/>
        <w:spacing w:line="360" w:lineRule="auto"/>
        <w:rPr>
          <w:rFonts w:hint="eastAsia" w:ascii="宋体" w:hAnsi="宋体" w:cs="Arial"/>
          <w:sz w:val="24"/>
        </w:rPr>
      </w:pPr>
      <w:r>
        <w:rPr>
          <w:rFonts w:hint="eastAsia" w:ascii="宋体" w:hAnsi="宋体" w:cs="Arial"/>
          <w:sz w:val="24"/>
        </w:rPr>
        <w:t xml:space="preserve">建筑面积约130平方米，一层结构。</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3、10KV电力</w:t>
      </w:r>
      <w:r/>
    </w:p>
    <w:p>
      <w:pPr>
        <w:pStyle w:val="912"/>
        <w:ind w:firstLine="480"/>
        <w:spacing w:line="360" w:lineRule="auto"/>
        <w:rPr>
          <w:rFonts w:hint="eastAsia" w:ascii="宋体" w:hAnsi="宋体" w:cs="Arial"/>
          <w:sz w:val="24"/>
        </w:rPr>
      </w:pPr>
      <w:r>
        <w:rPr>
          <w:rFonts w:hint="eastAsia" w:ascii="宋体" w:hAnsi="宋体" w:cs="Arial"/>
          <w:sz w:val="24"/>
        </w:rPr>
        <w:t xml:space="preserve">主要包括配电房设施改造、电缆铺设</w:t>
      </w:r>
      <w:r>
        <w:rPr>
          <w:rFonts w:hint="eastAsia" w:ascii="宋体" w:hAnsi="宋体" w:cs="Arial"/>
          <w:sz w:val="24"/>
        </w:rPr>
        <w:t xml:space="preserve">、</w:t>
      </w:r>
      <w:r>
        <w:rPr>
          <w:rFonts w:hint="eastAsia" w:ascii="宋体" w:hAnsi="宋体" w:cs="Arial"/>
          <w:sz w:val="24"/>
        </w:rPr>
        <w:t xml:space="preserve">电缆检修井</w:t>
      </w:r>
      <w:r>
        <w:rPr>
          <w:rFonts w:hint="eastAsia" w:ascii="宋体" w:hAnsi="宋体" w:cs="Arial"/>
          <w:sz w:val="24"/>
        </w:rPr>
        <w:t xml:space="preserve">、和高压成套配电柜的安装调试以及专项验收送电工作</w:t>
      </w:r>
      <w:r>
        <w:rPr>
          <w:rFonts w:hint="eastAsia" w:ascii="宋体" w:hAnsi="宋体" w:cs="Arial"/>
          <w:sz w:val="24"/>
        </w:rPr>
        <w:t xml:space="preserve">等。</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4、雨棚</w:t>
      </w:r>
      <w:r/>
    </w:p>
    <w:p>
      <w:pPr>
        <w:pStyle w:val="912"/>
        <w:ind w:firstLine="480"/>
        <w:spacing w:line="360" w:lineRule="auto"/>
        <w:rPr>
          <w:rFonts w:hint="eastAsia" w:ascii="宋体" w:hAnsi="宋体" w:cs="Arial"/>
          <w:sz w:val="24"/>
        </w:rPr>
      </w:pPr>
      <w:r>
        <w:rPr>
          <w:rFonts w:hint="eastAsia" w:ascii="宋体" w:hAnsi="宋体" w:cs="Arial"/>
          <w:sz w:val="24"/>
        </w:rPr>
        <w:t xml:space="preserve">建设内容为电动可伸缩折叠推拉雨篷和圆管异型钢组合起顶膜结构棚（单立柱张拉膜结构</w:t>
      </w:r>
      <w:r>
        <w:rPr>
          <w:rFonts w:hint="eastAsia" w:ascii="宋体" w:hAnsi="宋体" w:cs="Arial"/>
          <w:sz w:val="24"/>
        </w:rPr>
        <w:t xml:space="preserve">棚</w:t>
      </w:r>
      <w:r>
        <w:rPr>
          <w:rFonts w:hint="eastAsia" w:ascii="宋体" w:hAnsi="宋体" w:cs="Arial"/>
          <w:sz w:val="24"/>
        </w:rPr>
        <w:t xml:space="preserve">）</w:t>
      </w:r>
      <w:r>
        <w:rPr>
          <w:rFonts w:hint="eastAsia" w:ascii="宋体" w:hAnsi="宋体" w:cs="Arial"/>
          <w:sz w:val="24"/>
        </w:rPr>
        <w:t xml:space="preserve">。</w:t>
      </w:r>
      <w:r>
        <w:rPr>
          <w:rFonts w:hint="eastAsia" w:ascii="宋体" w:hAnsi="宋体" w:cs="Arial"/>
          <w:sz w:val="24"/>
        </w:rPr>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5、盾构机出新</w:t>
      </w:r>
      <w:r/>
    </w:p>
    <w:p>
      <w:pPr>
        <w:pStyle w:val="912"/>
        <w:ind w:firstLine="480"/>
        <w:spacing w:line="360" w:lineRule="auto"/>
        <w:rPr>
          <w:rFonts w:hint="eastAsia" w:ascii="宋体" w:hAnsi="宋体" w:cs="Arial"/>
          <w:sz w:val="24"/>
        </w:rPr>
      </w:pPr>
      <w:r>
        <w:rPr>
          <w:rFonts w:hint="eastAsia" w:ascii="宋体" w:hAnsi="宋体" w:cs="Arial"/>
          <w:sz w:val="24"/>
        </w:rPr>
        <w:t xml:space="preserve">主要包括</w:t>
      </w:r>
      <w:r>
        <w:rPr>
          <w:rFonts w:hint="eastAsia" w:ascii="宋体" w:hAnsi="宋体" w:cs="Arial"/>
          <w:sz w:val="24"/>
        </w:rPr>
        <w:t xml:space="preserve">对盾构机机身做除锈、清洁和涂装处理，包含盾身部分的logo设计和喷涂。</w:t>
      </w:r>
      <w:r/>
    </w:p>
    <w:p>
      <w:pPr>
        <w:pStyle w:val="912"/>
        <w:ind w:firstLine="482"/>
        <w:spacing w:line="360" w:lineRule="auto"/>
        <w:rPr>
          <w:rFonts w:ascii="宋体" w:hAnsi="宋体" w:cs="Arial"/>
          <w:b/>
          <w:bCs/>
          <w:sz w:val="24"/>
        </w:rPr>
      </w:pPr>
      <w:r>
        <w:rPr>
          <w:rFonts w:hint="eastAsia" w:ascii="宋体" w:hAnsi="宋体" w:cs="Arial"/>
          <w:b/>
          <w:bCs/>
          <w:sz w:val="24"/>
        </w:rPr>
        <w:t xml:space="preserve">6、景观绿化</w:t>
      </w:r>
      <w:r>
        <w:rPr>
          <w:rFonts w:ascii="宋体" w:hAnsi="宋体" w:cs="Arial"/>
          <w:b/>
          <w:bCs/>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详见工程量清单及图纸</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7、相关附属工程</w:t>
      </w:r>
      <w:r/>
    </w:p>
    <w:p>
      <w:pPr>
        <w:pStyle w:val="912"/>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吊装时地面硬化处理</w:t>
      </w:r>
      <w:r/>
    </w:p>
    <w:p>
      <w:pPr>
        <w:pStyle w:val="912"/>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rPr>
        <w:t xml:space="preserve">香樟树木移栽</w:t>
      </w:r>
      <w:r/>
    </w:p>
    <w:p>
      <w:pPr>
        <w:pStyle w:val="912"/>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rPr>
        <w:t xml:space="preserve">盾构机进场可能发生部分额外设施设备</w:t>
      </w:r>
      <w:r>
        <w:rPr>
          <w:rFonts w:hint="eastAsia" w:ascii="宋体" w:hAnsi="宋体" w:cs="Arial"/>
          <w:sz w:val="24"/>
        </w:rPr>
        <w:t xml:space="preserve">拆除和复原</w:t>
      </w:r>
      <w:r/>
    </w:p>
    <w:p>
      <w:pPr>
        <w:pStyle w:val="912"/>
        <w:ind w:firstLine="480"/>
        <w:spacing w:line="360" w:lineRule="auto"/>
        <w:rPr>
          <w:rFonts w:hint="eastAsia" w:ascii="宋体" w:hAnsi="宋体" w:cs="Arial"/>
          <w:sz w:val="24"/>
        </w:rPr>
      </w:pPr>
      <w:r>
        <w:rPr>
          <w:rFonts w:hint="eastAsia" w:ascii="宋体" w:hAnsi="宋体" w:cs="Arial"/>
          <w:sz w:val="24"/>
        </w:rPr>
        <w:t xml:space="preserve">（4）</w:t>
      </w:r>
      <w:r>
        <w:rPr>
          <w:rFonts w:hint="eastAsia" w:ascii="宋体" w:hAnsi="宋体" w:cs="Arial"/>
          <w:sz w:val="24"/>
        </w:rPr>
        <w:t xml:space="preserve">人行道修复</w:t>
      </w:r>
      <w:r/>
    </w:p>
    <w:p>
      <w:pPr>
        <w:pStyle w:val="912"/>
        <w:ind w:firstLine="480"/>
        <w:spacing w:line="360" w:lineRule="auto"/>
        <w:rPr>
          <w:rFonts w:hint="eastAsia" w:ascii="宋体" w:hAnsi="宋体" w:cs="Arial"/>
          <w:sz w:val="24"/>
        </w:rPr>
      </w:pPr>
      <w:r>
        <w:rPr>
          <w:rFonts w:hint="eastAsia" w:ascii="宋体" w:hAnsi="宋体" w:cs="Arial"/>
          <w:sz w:val="24"/>
        </w:rPr>
        <w:t xml:space="preserve">（5）</w:t>
      </w:r>
      <w:r>
        <w:rPr>
          <w:rFonts w:hint="eastAsia" w:ascii="宋体" w:hAnsi="宋体" w:cs="Arial"/>
          <w:sz w:val="24"/>
        </w:rPr>
        <w:t xml:space="preserve">金属网栏</w:t>
      </w:r>
      <w:r/>
    </w:p>
    <w:p>
      <w:pPr>
        <w:pStyle w:val="912"/>
        <w:ind w:firstLine="480"/>
        <w:spacing w:line="360" w:lineRule="auto"/>
        <w:rPr>
          <w:rFonts w:hint="eastAsia" w:ascii="宋体" w:hAnsi="宋体" w:cs="Arial"/>
          <w:sz w:val="24"/>
        </w:rPr>
      </w:pPr>
      <w:r>
        <w:rPr>
          <w:rFonts w:hint="eastAsia" w:ascii="宋体" w:hAnsi="宋体" w:cs="Arial"/>
          <w:sz w:val="24"/>
        </w:rPr>
        <w:t xml:space="preserve">（6）</w:t>
      </w:r>
      <w:r>
        <w:rPr>
          <w:rFonts w:hint="eastAsia" w:ascii="宋体" w:hAnsi="宋体" w:cs="Arial"/>
          <w:sz w:val="24"/>
        </w:rPr>
        <w:t xml:space="preserve">给排水</w:t>
      </w:r>
      <w:r/>
    </w:p>
    <w:p>
      <w:pPr>
        <w:pStyle w:val="912"/>
        <w:ind w:firstLine="482"/>
        <w:spacing w:line="360" w:lineRule="auto"/>
        <w:rPr>
          <w:rFonts w:hint="eastAsia" w:ascii="宋体" w:hAnsi="宋体" w:cs="System"/>
          <w:b/>
          <w:sz w:val="24"/>
        </w:rPr>
      </w:pPr>
      <w:r>
        <w:rPr>
          <w:rFonts w:hint="eastAsia" w:ascii="宋体" w:hAnsi="宋体" w:cs="System"/>
          <w:b/>
          <w:sz w:val="24"/>
        </w:rPr>
        <w:t xml:space="preserve">上述的</w:t>
      </w:r>
      <w:r>
        <w:rPr>
          <w:rFonts w:hint="eastAsia" w:ascii="宋体" w:hAnsi="宋体" w:cs="System"/>
          <w:b/>
          <w:sz w:val="24"/>
        </w:rPr>
        <w:t xml:space="preserve">具体工程施工内容</w:t>
      </w:r>
      <w:r>
        <w:rPr>
          <w:rFonts w:hint="eastAsia" w:ascii="宋体" w:hAnsi="宋体"/>
          <w:b/>
          <w:bCs/>
          <w:sz w:val="24"/>
          <w:szCs w:val="21"/>
        </w:rPr>
        <w:t xml:space="preserve">详见附件工程量清单、施工图纸。</w:t>
      </w:r>
      <w:r>
        <w:rPr>
          <w:rFonts w:hint="eastAsia" w:ascii="宋体" w:hAnsi="宋体" w:cs="System"/>
          <w:b/>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在项目采购或实施过程中，如国家标准修改</w:t>
      </w:r>
      <w:r>
        <w:rPr>
          <w:rFonts w:hint="eastAsia" w:ascii="宋体" w:hAnsi="宋体" w:cs="Arial"/>
          <w:sz w:val="24"/>
        </w:rPr>
        <w:t xml:space="preserve">，应按照新国家标准实施；如本招标文件规定高于国家标准，无论新旧标准，均按本招标文件规定实施；如本招标文件规定低于国家标准，无论新旧标准，均按国家标准规定实施。</w:t>
      </w:r>
      <w:r>
        <w:rPr>
          <w:rFonts w:hint="eastAsia" w:ascii="宋体" w:hAnsi="宋体" w:cs="Arial"/>
          <w:sz w:val="24"/>
        </w:rPr>
      </w:r>
      <w:r/>
    </w:p>
    <w:p>
      <w:pPr>
        <w:pStyle w:val="912"/>
        <w:ind w:firstLine="482"/>
        <w:spacing w:line="360" w:lineRule="auto"/>
        <w:rPr>
          <w:rFonts w:ascii="宋体" w:hAnsi="宋体" w:cs="Arial"/>
          <w:b/>
          <w:bCs/>
          <w:sz w:val="24"/>
        </w:rPr>
      </w:pPr>
      <w:r>
        <w:rPr>
          <w:rFonts w:hint="eastAsia" w:ascii="宋体" w:hAnsi="宋体" w:cs="Arial"/>
          <w:b/>
          <w:bCs/>
          <w:sz w:val="24"/>
        </w:rPr>
        <w:t xml:space="preserve">三</w:t>
      </w:r>
      <w:r>
        <w:rPr>
          <w:rFonts w:hint="eastAsia" w:ascii="宋体" w:hAnsi="宋体" w:cs="Arial"/>
          <w:b/>
          <w:bCs/>
          <w:sz w:val="24"/>
        </w:rPr>
        <w:t xml:space="preserve">、质量要求</w:t>
      </w:r>
      <w:r>
        <w:rPr>
          <w:rFonts w:hint="eastAsia" w:ascii="宋体" w:hAnsi="宋体" w:cs="Arial"/>
          <w:b/>
          <w:bCs/>
          <w:sz w:val="24"/>
        </w:rPr>
        <w:t xml:space="preserve">及其他施工要求</w:t>
      </w:r>
      <w:r>
        <w:rPr>
          <w:rFonts w:hint="eastAsia" w:ascii="宋体" w:hAnsi="宋体" w:cs="Arial"/>
          <w:b/>
          <w:bCs/>
          <w:sz w:val="24"/>
        </w:rPr>
        <w:t xml:space="preserve">：</w:t>
      </w:r>
      <w:r>
        <w:rPr>
          <w:rFonts w:ascii="宋体" w:hAnsi="宋体" w:cs="Arial"/>
          <w:b/>
          <w:bCs/>
          <w:sz w:val="24"/>
        </w:rPr>
      </w:r>
      <w:r/>
    </w:p>
    <w:p>
      <w:pPr>
        <w:pStyle w:val="912"/>
        <w:ind w:firstLine="480"/>
        <w:spacing w:line="360" w:lineRule="auto"/>
        <w:rPr>
          <w:rFonts w:hint="eastAsia" w:ascii="宋体" w:hAnsi="宋体" w:cs="等线"/>
          <w:sz w:val="24"/>
        </w:rPr>
      </w:pPr>
      <w:r>
        <w:rPr>
          <w:rFonts w:hint="eastAsia" w:ascii="宋体" w:hAnsi="宋体" w:cs="等线"/>
          <w:sz w:val="24"/>
        </w:rPr>
        <w:t xml:space="preserve">1</w:t>
      </w:r>
      <w:r>
        <w:rPr>
          <w:rFonts w:hint="eastAsia" w:ascii="宋体" w:hAnsi="宋体" w:cs="等线"/>
          <w:sz w:val="24"/>
        </w:rPr>
        <w:t xml:space="preserve">、工程施工质量标准：施工质量符合设计图纸及国家有关规范标准要求，工程质量达到国家以及行业验收规范合格标准；满足招标文件相关要求；所有分部分项工程等验收一次性通过。</w:t>
      </w:r>
      <w:r/>
    </w:p>
    <w:p>
      <w:pPr>
        <w:pStyle w:val="912"/>
        <w:ind w:firstLine="480"/>
        <w:spacing w:line="360" w:lineRule="auto"/>
        <w:rPr>
          <w:rFonts w:ascii="宋体" w:hAnsi="宋体" w:cs="等线"/>
          <w:sz w:val="24"/>
        </w:rPr>
      </w:pPr>
      <w:r>
        <w:rPr>
          <w:rFonts w:hint="eastAsia" w:ascii="宋体" w:hAnsi="宋体" w:cs="等线"/>
          <w:sz w:val="24"/>
        </w:rPr>
        <w:t xml:space="preserve">2</w:t>
      </w:r>
      <w:r>
        <w:rPr>
          <w:rFonts w:hint="eastAsia" w:ascii="宋体" w:hAnsi="宋体" w:cs="等线"/>
          <w:sz w:val="24"/>
        </w:rPr>
        <w:t xml:space="preserve">、工程材料设备采购质量标准：工程所有物资（材料、设备、构配件等）采购质量符合有关规范标准及发包人要求，合格率达到 100%；各项性能、技术指标、参数与设计的专业系统相匹配。</w:t>
      </w:r>
      <w:r>
        <w:rPr>
          <w:rFonts w:ascii="宋体" w:hAnsi="宋体" w:cs="等线"/>
          <w:sz w:val="24"/>
        </w:rPr>
      </w:r>
      <w:r/>
    </w:p>
    <w:p>
      <w:pPr>
        <w:pStyle w:val="912"/>
        <w:ind w:firstLine="420"/>
        <w:spacing w:line="360" w:lineRule="auto"/>
        <w:rPr>
          <w:rFonts w:ascii="宋体" w:hAnsi="宋体" w:cs="Arial"/>
          <w:sz w:val="24"/>
        </w:rPr>
      </w:pPr>
      <w:r>
        <w:rPr>
          <w:rFonts w:hint="eastAsia" w:ascii="宋体" w:hAnsi="宋体" w:cs="Arial"/>
          <w:sz w:val="24"/>
        </w:rPr>
        <w:t xml:space="preserve">3、施工要求：</w:t>
      </w:r>
      <w:r>
        <w:rPr>
          <w:rFonts w:ascii="宋体" w:hAnsi="宋体" w:cs="Arial"/>
          <w:sz w:val="24"/>
        </w:rPr>
      </w:r>
      <w:r/>
    </w:p>
    <w:p>
      <w:pPr>
        <w:pStyle w:val="912"/>
        <w:ind w:firstLine="420"/>
        <w:spacing w:line="360" w:lineRule="auto"/>
        <w:rPr>
          <w:rFonts w:hint="eastAsia" w:ascii="宋体" w:hAnsi="宋体" w:cs="宋体"/>
          <w:sz w:val="24"/>
        </w:rPr>
      </w:pPr>
      <w:r>
        <w:rPr>
          <w:rFonts w:hint="eastAsia" w:ascii="宋体" w:hAnsi="宋体" w:cs="宋体"/>
          <w:sz w:val="24"/>
        </w:rPr>
        <w:t xml:space="preserve">科学施工：精心组织、科学管理，确保工期。</w:t>
      </w:r>
      <w:r/>
    </w:p>
    <w:p>
      <w:pPr>
        <w:pStyle w:val="912"/>
        <w:ind w:firstLine="420"/>
        <w:spacing w:line="360" w:lineRule="auto"/>
        <w:rPr>
          <w:rFonts w:hint="eastAsia" w:ascii="宋体" w:hAnsi="宋体" w:cs="宋体"/>
          <w:sz w:val="24"/>
        </w:rPr>
      </w:pPr>
      <w:r>
        <w:rPr>
          <w:rFonts w:hint="eastAsia" w:ascii="宋体" w:hAnsi="宋体" w:cs="宋体"/>
          <w:sz w:val="24"/>
        </w:rPr>
        <w:t xml:space="preserve">优质施工：规范流程、注重工艺、材料把控。按照节能环保、循环利用、适度超前的原则，明确标示各设计成果的结构、材料及工艺。施工时要注意环境卫生保持和成品保护，每日完工后必须清洁现场，所清除的垃圾按采购单位指定的位置堆放，并及时清运处理。</w:t>
      </w:r>
      <w:r/>
    </w:p>
    <w:p>
      <w:pPr>
        <w:pStyle w:val="912"/>
        <w:ind w:firstLine="420"/>
        <w:spacing w:line="360" w:lineRule="auto"/>
        <w:rPr>
          <w:rFonts w:hint="eastAsia" w:ascii="宋体" w:hAnsi="宋体" w:cs="宋体"/>
          <w:sz w:val="24"/>
        </w:rPr>
      </w:pPr>
      <w:r>
        <w:rPr>
          <w:rFonts w:hint="eastAsia" w:ascii="宋体" w:hAnsi="宋体" w:cs="宋体"/>
          <w:sz w:val="24"/>
        </w:rPr>
        <w:t xml:space="preserve">安全施工：注重安全教育、安全管理、安全把控，严守安全生产底线。</w:t>
      </w:r>
      <w:r/>
    </w:p>
    <w:p>
      <w:pPr>
        <w:pStyle w:val="912"/>
        <w:ind w:firstLine="420"/>
        <w:spacing w:line="360" w:lineRule="auto"/>
        <w:rPr>
          <w:rFonts w:hint="eastAsia" w:ascii="宋体" w:hAnsi="宋体" w:cs="宋体"/>
          <w:sz w:val="24"/>
        </w:rPr>
      </w:pPr>
      <w:r>
        <w:rPr>
          <w:rFonts w:hint="eastAsia" w:ascii="宋体" w:hAnsi="宋体" w:cs="宋体"/>
          <w:sz w:val="24"/>
        </w:rPr>
        <w:t xml:space="preserve">合法施工：本工程的施工和展陈材料要符合建筑、装饰工程、环保、安防、消防要求以及其他相关规范的要求。所有劳务施工作业人员须为合法劳工，同时</w:t>
      </w:r>
      <w:r>
        <w:rPr>
          <w:rFonts w:hint="eastAsia" w:ascii="宋体" w:hAnsi="宋体" w:cs="宋体"/>
          <w:sz w:val="24"/>
        </w:rPr>
        <w:t xml:space="preserve">遵守国家有关施工规定及标准要求。</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4、协调组织要求：</w:t>
      </w:r>
      <w:r/>
    </w:p>
    <w:p>
      <w:pPr>
        <w:pStyle w:val="912"/>
        <w:ind w:firstLine="480"/>
        <w:jc w:val="left"/>
        <w:spacing w:line="360" w:lineRule="auto"/>
        <w:shd w:val="clear" w:color="auto" w:fill="ffffff"/>
        <w:widowControl/>
        <w:rPr>
          <w:rFonts w:ascii="宋体" w:hAnsi="宋体" w:cs="等线"/>
          <w:sz w:val="24"/>
        </w:rPr>
      </w:pPr>
      <w:r>
        <w:rPr>
          <w:rFonts w:hint="eastAsia" w:ascii="宋体" w:hAnsi="宋体" w:cs="等线"/>
          <w:sz w:val="24"/>
        </w:rPr>
        <w:t xml:space="preserve">投标人</w:t>
      </w:r>
      <w:r>
        <w:rPr>
          <w:rFonts w:ascii="宋体" w:hAnsi="宋体" w:cs="等线"/>
          <w:sz w:val="24"/>
        </w:rPr>
        <w:t xml:space="preserve">负责与盾构机提供单位（以下简称“供机方”）全过程对接，具体包括：</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（1）进场计划协同</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共同确定盾构机分批进场计划（前盾、中盾、尾盾、刀盘、配套台车等）；根据进场计划倒排场地施工时序（如：吊装区硬化必须提前完成）。</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（2）场地与道路准备</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提供并落实超大、超重设备吊装所需的现场条件；</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负责场内运输道路、临时加固、回车场地、吊车站位区域的准备。</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（3）吊装现场配合</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结合现场实际条件，制定针对性的吊装配合措施，负责吊装期间的现场秩序管理、安全警戒及临时封闭；，确保吊装作业安全可行。</w:t>
      </w:r>
      <w:r/>
    </w:p>
    <w:p>
      <w:pPr>
        <w:pStyle w:val="912"/>
        <w:ind w:firstLine="480"/>
        <w:jc w:val="left"/>
        <w:spacing w:line="360" w:lineRule="auto"/>
        <w:shd w:val="clear" w:color="auto" w:fill="ffffff"/>
        <w:widowControl/>
        <w:rPr>
          <w:rFonts w:hint="eastAsia" w:ascii="宋体" w:hAnsi="宋体" w:cs="等线"/>
          <w:sz w:val="24"/>
        </w:rPr>
      </w:pPr>
      <w:r>
        <w:rPr>
          <w:rFonts w:ascii="宋体" w:hAnsi="宋体" w:cs="等线"/>
          <w:sz w:val="24"/>
        </w:rPr>
        <w:t xml:space="preserve">（4）</w:t>
      </w:r>
      <w:r>
        <w:rPr>
          <w:rFonts w:hint="eastAsia" w:ascii="宋体" w:hAnsi="宋体" w:cs="等线"/>
          <w:sz w:val="24"/>
        </w:rPr>
        <w:t xml:space="preserve">盾构出新的协调组织</w:t>
      </w:r>
      <w:r/>
    </w:p>
    <w:p>
      <w:pPr>
        <w:pStyle w:val="912"/>
        <w:ind w:firstLine="480"/>
        <w:jc w:val="left"/>
        <w:spacing w:line="360" w:lineRule="auto"/>
        <w:shd w:val="clear" w:color="auto" w:fill="ffffff"/>
        <w:widowControl/>
        <w:rPr>
          <w:rFonts w:hint="eastAsia" w:ascii="宋体" w:hAnsi="宋体" w:cs="等线"/>
          <w:sz w:val="24"/>
        </w:rPr>
      </w:pPr>
      <w:r/>
      <w:bookmarkStart w:id="269" w:name="OLE_LINK7"/>
      <w:r>
        <w:rPr>
          <w:rFonts w:hint="eastAsia" w:ascii="宋体" w:hAnsi="宋体" w:cs="等线"/>
          <w:sz w:val="24"/>
        </w:rPr>
        <w:t xml:space="preserve">投标人</w:t>
      </w:r>
      <w:bookmarkEnd w:id="269"/>
      <w:r>
        <w:rPr>
          <w:rFonts w:hint="eastAsia" w:ascii="宋体" w:hAnsi="宋体" w:cs="等线"/>
          <w:sz w:val="24"/>
        </w:rPr>
        <w:t xml:space="preserve">必须充分认识到本项目“</w:t>
      </w:r>
      <w:r>
        <w:rPr>
          <w:rFonts w:ascii="宋体" w:hAnsi="宋体" w:cs="等线"/>
          <w:sz w:val="24"/>
        </w:rPr>
        <w:t xml:space="preserve">供机方</w:t>
      </w:r>
      <w:r>
        <w:rPr>
          <w:rFonts w:hint="eastAsia" w:ascii="宋体" w:hAnsi="宋体" w:cs="等线"/>
          <w:sz w:val="24"/>
        </w:rPr>
        <w:t xml:space="preserve">供货、吊装，承包人负责后续出新”的特殊交叉施工性质。必须充分考虑与供机方（设备厂商及吊装单位）的工序衔接，主动建立沟通机制。应提前获取盾构机的吊装方案、进场路线及拼装计划，确保自身的除锈、涂装作业能与设备吊装进度无缝配合。若因投标人协调不利或施工组织不当，导致盾构机整体吊装完成后，部分机身表面、焊缝、法兰连接处等无法进行有效的除锈和涂装，</w:t>
      </w:r>
      <w:r>
        <w:rPr>
          <w:rFonts w:ascii="宋体" w:hAnsi="宋体" w:cs="等线"/>
          <w:sz w:val="24"/>
        </w:rPr>
        <w:t xml:space="preserve">投标人</w:t>
      </w:r>
      <w:r>
        <w:rPr>
          <w:rFonts w:hint="eastAsia" w:ascii="宋体" w:hAnsi="宋体" w:cs="等线"/>
          <w:sz w:val="24"/>
        </w:rPr>
        <w:t xml:space="preserve">必须自行负责相关部位零部件（包括但不限于管路、电缆桥架、局部钢结构件等）的拆卸</w:t>
      </w:r>
      <w:r>
        <w:rPr>
          <w:rFonts w:hint="eastAsia" w:ascii="宋体" w:hAnsi="宋体" w:cs="等线"/>
          <w:sz w:val="24"/>
        </w:rPr>
        <w:t xml:space="preserve">、移位、防护及重新组装工作。</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w:t>
      </w:r>
      <w:r>
        <w:rPr>
          <w:rFonts w:hint="eastAsia" w:ascii="宋体" w:hAnsi="宋体" w:cs="等线"/>
          <w:sz w:val="24"/>
        </w:rPr>
        <w:t xml:space="preserve">5</w:t>
      </w:r>
      <w:r>
        <w:rPr>
          <w:rFonts w:ascii="宋体" w:hAnsi="宋体" w:cs="等线"/>
          <w:sz w:val="24"/>
        </w:rPr>
        <w:t xml:space="preserve">）风险应对</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识别设备延迟、道路中断等风险并提出应对措施；</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因场地或时序原因导致供机方无法按计划进场，相关工期延误及损失由</w:t>
      </w:r>
      <w:r>
        <w:rPr>
          <w:rFonts w:ascii="宋体" w:hAnsi="宋体" w:cs="等线"/>
          <w:sz w:val="24"/>
        </w:rPr>
        <w:t xml:space="preserve">中标供应商</w:t>
      </w:r>
      <w:r>
        <w:rPr>
          <w:rFonts w:ascii="宋体" w:hAnsi="宋体" w:cs="等线"/>
          <w:sz w:val="24"/>
        </w:rPr>
        <w:t xml:space="preserve">承担。</w:t>
      </w:r>
      <w:r/>
    </w:p>
    <w:p>
      <w:pPr>
        <w:pStyle w:val="912"/>
        <w:ind w:firstLine="482"/>
        <w:jc w:val="left"/>
        <w:spacing w:line="360" w:lineRule="auto"/>
        <w:shd w:val="clear" w:color="auto" w:fill="ffffff"/>
        <w:widowControl/>
        <w:rPr>
          <w:rFonts w:ascii="宋体" w:hAnsi="宋体" w:cs="等线"/>
          <w:sz w:val="24"/>
        </w:rPr>
      </w:pPr>
      <w:r>
        <w:rPr>
          <w:rFonts w:ascii="宋体" w:hAnsi="宋体" w:cs="等线"/>
          <w:b/>
          <w:bCs/>
          <w:sz w:val="24"/>
        </w:rPr>
        <w:t xml:space="preserve">总体原则：</w:t>
      </w:r>
      <w:r>
        <w:rPr>
          <w:rFonts w:ascii="宋体" w:hAnsi="宋体" w:cs="等线"/>
          <w:sz w:val="24"/>
        </w:rPr>
        <w:t xml:space="preserve">供机方负责“将设备运至现场并吊装”，</w:t>
      </w:r>
      <w:r>
        <w:rPr>
          <w:rFonts w:ascii="宋体" w:hAnsi="宋体" w:cs="宋体"/>
          <w:sz w:val="24"/>
        </w:rPr>
        <w:t xml:space="preserve"> </w:t>
      </w:r>
      <w:r>
        <w:rPr>
          <w:rFonts w:ascii="宋体" w:hAnsi="宋体" w:cs="等线"/>
          <w:sz w:val="24"/>
        </w:rPr>
        <w:t xml:space="preserve">中标供应商</w:t>
      </w:r>
      <w:r>
        <w:rPr>
          <w:rFonts w:ascii="宋体" w:hAnsi="宋体" w:cs="等线"/>
          <w:sz w:val="24"/>
        </w:rPr>
        <w:t xml:space="preserve">负责“准备场地、道路通畅、</w:t>
      </w:r>
      <w:r>
        <w:rPr>
          <w:rFonts w:hint="eastAsia" w:ascii="宋体" w:hAnsi="宋体" w:cs="等线"/>
          <w:sz w:val="24"/>
        </w:rPr>
        <w:t xml:space="preserve">吊装配合</w:t>
      </w:r>
      <w:r>
        <w:rPr>
          <w:rFonts w:ascii="宋体" w:hAnsi="宋体" w:cs="等线"/>
          <w:sz w:val="24"/>
        </w:rPr>
        <w:t xml:space="preserve">”。</w:t>
      </w:r>
      <w:r/>
    </w:p>
    <w:p>
      <w:pPr>
        <w:pStyle w:val="912"/>
        <w:ind w:firstLine="480"/>
        <w:jc w:val="left"/>
        <w:spacing w:line="360" w:lineRule="auto"/>
        <w:shd w:val="clear" w:color="auto" w:fill="ffffff"/>
        <w:widowControl/>
        <w:rPr>
          <w:rFonts w:hint="eastAsia" w:ascii="宋体" w:hAnsi="宋体" w:cs="等线"/>
          <w:sz w:val="24"/>
        </w:rPr>
      </w:pPr>
      <w:r>
        <w:rPr>
          <w:rFonts w:hint="eastAsia" w:ascii="宋体" w:hAnsi="宋体" w:cs="等线"/>
          <w:sz w:val="24"/>
        </w:rPr>
        <w:t xml:space="preserve">5、材料要求</w:t>
      </w:r>
      <w:r/>
    </w:p>
    <w:p>
      <w:pPr>
        <w:pStyle w:val="912"/>
        <w:ind w:firstLine="480"/>
        <w:spacing w:line="360" w:lineRule="auto"/>
        <w:rPr>
          <w:rFonts w:hint="eastAsia" w:ascii="宋体" w:hAnsi="宋体" w:cs="等线"/>
          <w:sz w:val="24"/>
        </w:rPr>
      </w:pPr>
      <w:r>
        <w:rPr>
          <w:rFonts w:hint="eastAsia" w:ascii="宋体" w:hAnsi="宋体" w:cs="等线"/>
          <w:sz w:val="24"/>
        </w:rPr>
        <w:t xml:space="preserve">（1）本项目采购单位不提供施工材料和相关设备，均由供应商负责采购。供应商根据设计方案用于本项目的建筑材料、设备等应选用符合国家规范、规程、标准、环保、节能、防火阻燃的产品，环保产品应无异味。</w:t>
      </w:r>
      <w:r/>
    </w:p>
    <w:p>
      <w:pPr>
        <w:pStyle w:val="912"/>
        <w:ind w:firstLine="480"/>
        <w:spacing w:line="360" w:lineRule="auto"/>
        <w:rPr>
          <w:rFonts w:hint="eastAsia" w:ascii="宋体" w:hAnsi="宋体" w:cs="等线"/>
          <w:sz w:val="24"/>
        </w:rPr>
      </w:pPr>
      <w:r>
        <w:rPr>
          <w:rFonts w:hint="eastAsia" w:ascii="宋体" w:hAnsi="宋体" w:cs="等线"/>
          <w:sz w:val="24"/>
        </w:rPr>
        <w:t xml:space="preserve">（2）供应商选择使用的材料</w:t>
      </w:r>
      <w:r>
        <w:rPr>
          <w:rFonts w:hint="eastAsia" w:ascii="宋体" w:hAnsi="宋体" w:cs="等线"/>
          <w:sz w:val="24"/>
        </w:rPr>
        <w:t xml:space="preserve">，</w:t>
      </w:r>
      <w:r>
        <w:rPr>
          <w:rFonts w:hint="eastAsia" w:ascii="宋体" w:hAnsi="宋体" w:cs="等线"/>
          <w:sz w:val="24"/>
        </w:rPr>
        <w:t xml:space="preserve">经采购人书面同意</w:t>
      </w:r>
      <w:r>
        <w:rPr>
          <w:rFonts w:hint="eastAsia" w:ascii="宋体" w:hAnsi="宋体" w:cs="等线"/>
          <w:sz w:val="24"/>
        </w:rPr>
        <w:t xml:space="preserve">后方可购买。</w:t>
      </w:r>
      <w:r/>
    </w:p>
    <w:p>
      <w:pPr>
        <w:pStyle w:val="912"/>
        <w:ind w:firstLine="480"/>
        <w:spacing w:line="360" w:lineRule="auto"/>
        <w:rPr>
          <w:rFonts w:ascii="宋体" w:hAnsi="宋体" w:cs="等线"/>
          <w:sz w:val="24"/>
        </w:rPr>
      </w:pPr>
      <w:r>
        <w:rPr>
          <w:rFonts w:hint="eastAsia" w:ascii="宋体" w:hAnsi="宋体" w:cs="等线"/>
          <w:sz w:val="24"/>
        </w:rPr>
        <w:t xml:space="preserve">（3）采购人采购的材料，按约定及设计和有关标准要求采购，并提供产品合格证明，对材料质量负责。供应商采购的材料，进场前需提供材料样品、规格、型号；经采购人验收认可后方可批量进场，样品由采购人封存，供应商必须保证施工中材料质量与样品一致，否则造成的损失由供应商承担，供应商在材料到货前24小时通知采购人验收。</w:t>
      </w:r>
      <w:r>
        <w:rPr>
          <w:rFonts w:ascii="宋体" w:hAnsi="宋体" w:cs="等线"/>
          <w:sz w:val="24"/>
        </w:rPr>
      </w:r>
      <w:r/>
    </w:p>
    <w:p>
      <w:pPr>
        <w:pStyle w:val="912"/>
        <w:ind w:firstLine="482"/>
        <w:spacing w:line="360" w:lineRule="auto"/>
        <w:rPr>
          <w:rFonts w:ascii="宋体" w:hAnsi="宋体" w:cs="等线"/>
          <w:sz w:val="24"/>
        </w:rPr>
      </w:pPr>
      <w:r>
        <w:rPr>
          <w:rFonts w:hint="eastAsia" w:ascii="宋体" w:hAnsi="宋体"/>
          <w:b/>
          <w:bCs/>
          <w:sz w:val="24"/>
        </w:rPr>
        <w:t xml:space="preserve">★</w:t>
      </w:r>
      <w:r>
        <w:rPr>
          <w:rFonts w:hint="eastAsia" w:ascii="宋体" w:hAnsi="宋体" w:cs="等线"/>
          <w:b/>
          <w:bCs/>
          <w:sz w:val="24"/>
        </w:rPr>
        <w:t xml:space="preserve">6</w:t>
      </w:r>
      <w:r>
        <w:rPr>
          <w:rFonts w:hint="eastAsia" w:ascii="宋体" w:hAnsi="宋体" w:cs="等线"/>
          <w:b/>
          <w:bCs/>
          <w:sz w:val="24"/>
        </w:rPr>
        <w:t xml:space="preserve">、</w:t>
      </w:r>
      <w:bookmarkStart w:id="270" w:name="OLE_LINK11"/>
      <w:r/>
      <w:bookmarkStart w:id="271" w:name="_Hlk230337871"/>
      <w:r>
        <w:rPr>
          <w:rFonts w:ascii="宋体" w:hAnsi="宋体" w:cs="等线"/>
          <w:b/>
          <w:bCs/>
          <w:sz w:val="24"/>
        </w:rPr>
        <w:t xml:space="preserve">10kv电力施工</w:t>
      </w:r>
      <w:r>
        <w:rPr>
          <w:rFonts w:ascii="宋体" w:hAnsi="宋体" w:cs="等线"/>
          <w:sz w:val="24"/>
        </w:rPr>
      </w:r>
      <w:r/>
    </w:p>
    <w:p>
      <w:pPr>
        <w:pStyle w:val="912"/>
        <w:ind w:firstLine="480"/>
        <w:spacing w:line="360" w:lineRule="auto"/>
        <w:rPr>
          <w:rFonts w:hint="eastAsia" w:ascii="宋体" w:hAnsi="宋体" w:cs="等线"/>
          <w:b/>
          <w:bCs/>
          <w:sz w:val="24"/>
        </w:rPr>
      </w:pPr>
      <w:r>
        <w:rPr>
          <w:rFonts w:ascii="宋体" w:hAnsi="宋体" w:cs="等线"/>
          <w:sz w:val="24"/>
        </w:rPr>
        <w:t xml:space="preserve">承担本项工作的供应商需具备本项有效的《承装（修、试）电力设施许可证》（承装类五级或以上）或输变电工程专业承包三级及以上资质证书；本项工作允许分包，如以分包形式承</w:t>
      </w:r>
      <w:r>
        <w:rPr>
          <w:rFonts w:ascii="宋体" w:hAnsi="宋体" w:cs="等线"/>
          <w:sz w:val="24"/>
        </w:rPr>
        <w:t xml:space="preserve">接本项工作的，分包供应商</w:t>
      </w:r>
      <w:r>
        <w:rPr>
          <w:rFonts w:hint="eastAsia" w:ascii="宋体" w:hAnsi="宋体" w:cs="等线"/>
          <w:sz w:val="24"/>
        </w:rPr>
        <w:t xml:space="preserve">须</w:t>
      </w:r>
      <w:r>
        <w:rPr>
          <w:rFonts w:ascii="宋体" w:hAnsi="宋体" w:cs="等线"/>
          <w:sz w:val="24"/>
        </w:rPr>
        <w:t xml:space="preserve">具备相关的资质证书，且分包供应商不得再次分包，分包供应商须经采购人书面认可后方可进场施工。</w:t>
      </w:r>
      <w:r>
        <w:rPr>
          <w:rFonts w:ascii="宋体" w:hAnsi="宋体" w:cs="等线"/>
          <w:b/>
          <w:bCs/>
          <w:sz w:val="24"/>
        </w:rPr>
        <w:t xml:space="preserve">（如投标供应商具备对应资质能力的，</w:t>
      </w:r>
      <w:r>
        <w:rPr>
          <w:rFonts w:hint="eastAsia" w:ascii="宋体" w:hAnsi="宋体" w:cs="等线"/>
          <w:b/>
          <w:bCs/>
          <w:sz w:val="24"/>
        </w:rPr>
        <w:t xml:space="preserve">须</w:t>
      </w:r>
      <w:r>
        <w:rPr>
          <w:rFonts w:ascii="宋体" w:hAnsi="宋体" w:cs="等线"/>
          <w:b/>
          <w:bCs/>
          <w:sz w:val="24"/>
        </w:rPr>
        <w:t xml:space="preserve">提供有效的资质证书复印件；如以分包形式承接本项内容的，须提供承诺函加盖公章）</w:t>
      </w:r>
      <w:bookmarkEnd w:id="270"/>
      <w:r>
        <w:rPr>
          <w:rFonts w:hint="eastAsia" w:ascii="宋体" w:hAnsi="宋体" w:cs="等线"/>
          <w:b/>
          <w:bCs/>
          <w:sz w:val="24"/>
        </w:rPr>
      </w:r>
      <w:r/>
    </w:p>
    <w:p>
      <w:pPr>
        <w:pStyle w:val="912"/>
        <w:ind w:firstLine="480"/>
        <w:spacing w:line="360" w:lineRule="auto"/>
        <w:rPr>
          <w:rFonts w:ascii="宋体" w:hAnsi="宋体" w:cs="等线"/>
          <w:sz w:val="24"/>
        </w:rPr>
      </w:pPr>
      <w:r>
        <w:rPr>
          <w:rFonts w:hint="eastAsia" w:ascii="宋体" w:hAnsi="宋体" w:cs="等线"/>
          <w:sz w:val="24"/>
        </w:rPr>
        <w:t xml:space="preserve">如</w:t>
      </w:r>
      <w:bookmarkStart w:id="272" w:name="OLE_LINK21"/>
      <w:r>
        <w:rPr>
          <w:rFonts w:ascii="宋体" w:hAnsi="宋体" w:cs="等线"/>
          <w:sz w:val="24"/>
        </w:rPr>
        <w:t xml:space="preserve">10kv电力</w:t>
      </w:r>
      <w:r>
        <w:rPr>
          <w:rFonts w:hint="eastAsia" w:ascii="宋体" w:hAnsi="宋体" w:cs="等线"/>
          <w:sz w:val="24"/>
        </w:rPr>
        <w:t xml:space="preserve">施工</w:t>
      </w:r>
      <w:bookmarkEnd w:id="272"/>
      <w:r>
        <w:rPr>
          <w:rFonts w:hint="eastAsia" w:ascii="宋体" w:hAnsi="宋体" w:cs="等线"/>
          <w:sz w:val="24"/>
        </w:rPr>
        <w:t xml:space="preserve">部分以分包方式承接的：中标供应商</w:t>
      </w:r>
      <w:r>
        <w:rPr>
          <w:rFonts w:ascii="宋体" w:hAnsi="宋体" w:cs="等线"/>
          <w:sz w:val="24"/>
        </w:rPr>
        <w:t xml:space="preserve">应在中标通知书发出后【15】个工作日内，向</w:t>
      </w:r>
      <w:r>
        <w:rPr>
          <w:rFonts w:hint="eastAsia" w:ascii="宋体" w:hAnsi="宋体" w:cs="等线"/>
          <w:sz w:val="24"/>
        </w:rPr>
        <w:t xml:space="preserve">采购人</w:t>
      </w:r>
      <w:r>
        <w:rPr>
          <w:rFonts w:ascii="宋体" w:hAnsi="宋体" w:cs="等线"/>
          <w:sz w:val="24"/>
        </w:rPr>
        <w:t xml:space="preserve">提交拟选定的10KV电力专项施工分包单位名</w:t>
      </w:r>
      <w:r>
        <w:rPr>
          <w:rFonts w:hint="eastAsia" w:ascii="宋体" w:hAnsi="宋体" w:cs="等线"/>
          <w:sz w:val="24"/>
        </w:rPr>
        <w:t xml:space="preserve">称</w:t>
      </w:r>
      <w:r>
        <w:rPr>
          <w:rFonts w:ascii="宋体" w:hAnsi="宋体" w:cs="等线"/>
          <w:sz w:val="24"/>
        </w:rPr>
        <w:t xml:space="preserve">及资质、业绩等证明材料；</w:t>
      </w:r>
      <w:r/>
    </w:p>
    <w:p>
      <w:pPr>
        <w:pStyle w:val="912"/>
        <w:ind w:firstLine="480"/>
        <w:spacing w:line="360" w:lineRule="auto"/>
        <w:rPr>
          <w:rFonts w:ascii="宋体" w:hAnsi="宋体" w:cs="等线"/>
          <w:sz w:val="24"/>
        </w:rPr>
      </w:pPr>
      <w:r>
        <w:rPr>
          <w:rFonts w:hint="eastAsia" w:ascii="宋体" w:hAnsi="宋体" w:cs="等线"/>
          <w:sz w:val="24"/>
        </w:rPr>
        <w:t xml:space="preserve">采购人</w:t>
      </w:r>
      <w:r>
        <w:rPr>
          <w:rFonts w:ascii="宋体" w:hAnsi="宋体" w:cs="等线"/>
          <w:sz w:val="24"/>
        </w:rPr>
        <w:t xml:space="preserve">在收到材料后【7】个工作日内进行审核，如分包单位不具备完成本项目10kV电力施工及送电验收的能力（包括但不限于资质不符、本地供电公司无备案、无类似项目经验等），采购人有权要求</w:t>
      </w:r>
      <w:r>
        <w:rPr>
          <w:rFonts w:hint="eastAsia" w:ascii="宋体" w:hAnsi="宋体" w:cs="等线"/>
          <w:sz w:val="24"/>
        </w:rPr>
        <w:t xml:space="preserve">中标供应商</w:t>
      </w:r>
      <w:r>
        <w:rPr>
          <w:rFonts w:ascii="宋体" w:hAnsi="宋体" w:cs="等线"/>
          <w:sz w:val="24"/>
        </w:rPr>
        <w:t xml:space="preserve">更换分包单位；</w:t>
      </w:r>
      <w:r/>
    </w:p>
    <w:p>
      <w:pPr>
        <w:pStyle w:val="912"/>
        <w:ind w:firstLine="480"/>
        <w:spacing w:line="360" w:lineRule="auto"/>
        <w:rPr>
          <w:rFonts w:ascii="宋体" w:hAnsi="宋体" w:cs="等线"/>
          <w:sz w:val="24"/>
        </w:rPr>
      </w:pPr>
      <w:r/>
      <w:bookmarkEnd w:id="271"/>
      <w:r>
        <w:rPr>
          <w:rFonts w:hint="eastAsia" w:ascii="宋体" w:hAnsi="宋体" w:cs="等线"/>
          <w:sz w:val="24"/>
        </w:rPr>
        <w:t xml:space="preserve">中标供应商</w:t>
      </w:r>
      <w:r>
        <w:rPr>
          <w:rFonts w:ascii="宋体" w:hAnsi="宋体" w:cs="等线"/>
          <w:sz w:val="24"/>
        </w:rPr>
        <w:t xml:space="preserve">不得在未经采购人书面认可的情况下擅自进场施工，否则采购人有权拒绝验收、拒绝付款，并追究违约责任；</w:t>
      </w:r>
      <w:r/>
    </w:p>
    <w:p>
      <w:pPr>
        <w:pStyle w:val="912"/>
        <w:ind w:firstLine="480"/>
        <w:spacing w:line="360" w:lineRule="auto"/>
        <w:rPr>
          <w:rFonts w:hint="eastAsia" w:ascii="宋体" w:hAnsi="宋体" w:cs="等线"/>
          <w:sz w:val="24"/>
        </w:rPr>
      </w:pPr>
      <w:r>
        <w:rPr>
          <w:rFonts w:ascii="宋体" w:hAnsi="宋体" w:cs="等线"/>
          <w:sz w:val="24"/>
        </w:rPr>
        <w:t xml:space="preserve">因分包单位原因导致工期延误、验收失败或无法送电的，由</w:t>
      </w:r>
      <w:r>
        <w:rPr>
          <w:rFonts w:hint="eastAsia" w:ascii="宋体" w:hAnsi="宋体" w:cs="等线"/>
          <w:sz w:val="24"/>
        </w:rPr>
        <w:t xml:space="preserve">中标供应商</w:t>
      </w:r>
      <w:r>
        <w:rPr>
          <w:rFonts w:ascii="宋体" w:hAnsi="宋体" w:cs="等线"/>
          <w:sz w:val="24"/>
        </w:rPr>
        <w:t xml:space="preserve">承担全部责任。</w:t>
      </w:r>
      <w:r>
        <w:rPr>
          <w:rFonts w:hint="eastAsia" w:ascii="宋体" w:hAnsi="宋体" w:cs="等线"/>
          <w:sz w:val="24"/>
        </w:rPr>
      </w:r>
      <w:r/>
    </w:p>
    <w:p>
      <w:pPr>
        <w:pStyle w:val="912"/>
        <w:ind w:firstLine="482"/>
        <w:spacing w:line="360" w:lineRule="auto"/>
        <w:rPr>
          <w:rFonts w:ascii="宋体" w:hAnsi="宋体"/>
          <w:b/>
          <w:bCs/>
          <w:sz w:val="24"/>
        </w:rPr>
      </w:pPr>
      <w:r/>
      <w:bookmarkStart w:id="273" w:name="_Toc12887272"/>
      <w:r>
        <w:rPr>
          <w:rFonts w:hint="eastAsia" w:ascii="宋体" w:hAnsi="宋体"/>
          <w:b/>
          <w:bCs/>
          <w:sz w:val="24"/>
        </w:rPr>
        <w:t xml:space="preserve">四</w:t>
      </w:r>
      <w:r>
        <w:rPr>
          <w:rFonts w:hint="eastAsia" w:ascii="宋体" w:hAnsi="宋体"/>
          <w:b/>
          <w:bCs/>
          <w:sz w:val="24"/>
        </w:rPr>
        <w:t xml:space="preserve">、商务要求</w:t>
      </w:r>
      <w:bookmarkEnd w:id="273"/>
      <w:r>
        <w:rPr>
          <w:rFonts w:hint="eastAsia" w:ascii="宋体" w:hAnsi="宋体"/>
          <w:b/>
          <w:bCs/>
          <w:sz w:val="24"/>
        </w:rPr>
        <w:t xml:space="preserve">:</w:t>
      </w:r>
      <w:r>
        <w:rPr>
          <w:rFonts w:ascii="宋体" w:hAnsi="宋体"/>
          <w:b/>
          <w:bCs/>
          <w:sz w:val="24"/>
        </w:rPr>
      </w:r>
      <w:r/>
    </w:p>
    <w:p>
      <w:pPr>
        <w:pStyle w:val="912"/>
        <w:ind w:firstLine="482"/>
        <w:spacing w:line="360" w:lineRule="auto"/>
        <w:rPr>
          <w:rFonts w:ascii="宋体" w:hAnsi="宋体" w:cs="宋体"/>
          <w:sz w:val="24"/>
        </w:rPr>
      </w:pPr>
      <w:r>
        <w:rPr>
          <w:rFonts w:ascii="宋体" w:hAnsi="宋体" w:cs="宋体"/>
          <w:b/>
          <w:bCs/>
          <w:sz w:val="24"/>
        </w:rPr>
        <w:t xml:space="preserve">★</w:t>
      </w:r>
      <w:r>
        <w:rPr>
          <w:rFonts w:hint="eastAsia" w:ascii="宋体" w:hAnsi="宋体" w:cs="宋体"/>
          <w:sz w:val="24"/>
        </w:rPr>
        <w:t xml:space="preserve">（一）</w:t>
      </w:r>
      <w:r>
        <w:rPr>
          <w:rFonts w:ascii="宋体" w:hAnsi="宋体" w:cs="宋体"/>
          <w:sz w:val="24"/>
        </w:rPr>
        <w:t xml:space="preserve">工期要求及缺陷责任期要求</w:t>
      </w:r>
      <w:r/>
    </w:p>
    <w:p>
      <w:pPr>
        <w:pStyle w:val="912"/>
        <w:ind w:firstLine="480"/>
        <w:spacing w:line="360" w:lineRule="auto"/>
        <w:rPr>
          <w:rFonts w:hint="eastAsia" w:ascii="宋体" w:hAnsi="宋体" w:cs="宋体"/>
          <w:sz w:val="24"/>
        </w:rPr>
      </w:pPr>
      <w:r>
        <w:rPr>
          <w:rFonts w:ascii="宋体" w:hAnsi="宋体" w:cs="宋体"/>
          <w:sz w:val="24"/>
        </w:rPr>
        <w:t xml:space="preserve">1、工期总日历天数：</w:t>
      </w:r>
      <w:r>
        <w:rPr>
          <w:rFonts w:hint="eastAsia" w:ascii="宋体" w:hAnsi="宋体" w:cs="宋体"/>
          <w:sz w:val="24"/>
        </w:rPr>
        <w:t xml:space="preserve">自合同签订之日起60日</w:t>
      </w:r>
      <w:r>
        <w:rPr>
          <w:rFonts w:hint="eastAsia" w:ascii="宋体" w:hAnsi="宋体" w:cs="宋体"/>
          <w:sz w:val="24"/>
        </w:rPr>
        <w:t xml:space="preserve">历</w:t>
      </w:r>
      <w:r>
        <w:rPr>
          <w:rFonts w:hint="eastAsia" w:ascii="宋体" w:hAnsi="宋体" w:cs="宋体"/>
          <w:sz w:val="24"/>
        </w:rPr>
        <w:t xml:space="preserve">日</w:t>
      </w:r>
      <w:r>
        <w:rPr>
          <w:rFonts w:hint="eastAsia" w:ascii="宋体" w:hAnsi="宋体" w:cs="宋体"/>
          <w:sz w:val="24"/>
        </w:rPr>
        <w:t xml:space="preserve">内</w:t>
      </w:r>
      <w:r>
        <w:rPr>
          <w:rFonts w:hint="eastAsia" w:ascii="宋体" w:hAnsi="宋体" w:cs="宋体"/>
          <w:sz w:val="24"/>
        </w:rPr>
        <w:t xml:space="preserve">。</w:t>
      </w:r>
      <w:r/>
    </w:p>
    <w:p>
      <w:pPr>
        <w:pStyle w:val="912"/>
        <w:ind w:firstLine="480"/>
        <w:spacing w:line="360" w:lineRule="auto"/>
        <w:rPr>
          <w:rFonts w:ascii="宋体" w:hAnsi="宋体" w:cs="宋体"/>
          <w:sz w:val="24"/>
        </w:rPr>
      </w:pPr>
      <w:r>
        <w:rPr>
          <w:rFonts w:ascii="宋体" w:hAnsi="宋体" w:cs="宋体"/>
          <w:sz w:val="24"/>
        </w:rPr>
        <w:t xml:space="preserve">2、</w:t>
      </w:r>
      <w:bookmarkStart w:id="274" w:name="OLE_LINK3"/>
      <w:r>
        <w:rPr>
          <w:rFonts w:ascii="宋体" w:hAnsi="宋体" w:cs="宋体"/>
          <w:sz w:val="24"/>
        </w:rPr>
        <w:t xml:space="preserve">缺陷责任期</w:t>
      </w:r>
      <w:bookmarkEnd w:id="274"/>
      <w:r>
        <w:rPr>
          <w:rFonts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sz w:val="24"/>
        </w:rPr>
      </w:pPr>
      <w:r>
        <w:rPr>
          <w:rFonts w:ascii="宋体" w:hAnsi="宋体" w:cs="宋体"/>
          <w:sz w:val="24"/>
        </w:rPr>
        <w:t xml:space="preserve">缺陷责任期的具体期限：自实际竣工日期起 </w:t>
      </w:r>
      <w:r>
        <w:rPr>
          <w:rFonts w:hint="eastAsia" w:ascii="宋体" w:hAnsi="宋体" w:cs="宋体"/>
          <w:sz w:val="24"/>
        </w:rPr>
        <w:t xml:space="preserve">两</w:t>
      </w:r>
      <w:r>
        <w:rPr>
          <w:rFonts w:hint="eastAsia" w:ascii="宋体" w:hAnsi="宋体" w:cs="宋体"/>
          <w:sz w:val="24"/>
        </w:rPr>
        <w:t xml:space="preserve"> </w:t>
      </w:r>
      <w:r>
        <w:rPr>
          <w:rFonts w:ascii="宋体" w:hAnsi="宋体" w:cs="宋体"/>
          <w:sz w:val="24"/>
        </w:rPr>
        <w:t xml:space="preserve">年。</w:t>
      </w:r>
      <w:r/>
    </w:p>
    <w:p>
      <w:pPr>
        <w:pStyle w:val="912"/>
        <w:ind w:firstLine="48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二</w:t>
      </w:r>
      <w:r>
        <w:rPr>
          <w:rFonts w:hint="eastAsia" w:ascii="宋体" w:hAnsi="宋体" w:cs="宋体"/>
          <w:b/>
          <w:sz w:val="24"/>
        </w:rPr>
        <w:t xml:space="preserve">）付款方式</w:t>
      </w:r>
      <w:r>
        <w:rPr>
          <w:rFonts w:ascii="宋体" w:hAnsi="宋体" w:cs="宋体"/>
          <w:b/>
          <w:sz w:val="24"/>
        </w:rPr>
      </w:r>
      <w:r/>
    </w:p>
    <w:p>
      <w:pPr>
        <w:pStyle w:val="912"/>
        <w:ind w:firstLine="480"/>
        <w:spacing w:line="360" w:lineRule="auto"/>
        <w:rPr>
          <w:rFonts w:ascii="宋体" w:hAnsi="宋体" w:cs="等线"/>
          <w:b/>
          <w:bCs/>
          <w:sz w:val="24"/>
        </w:rPr>
      </w:pPr>
      <w:r/>
      <w:bookmarkStart w:id="275" w:name="_Hlk230337961"/>
      <w:r>
        <w:rPr>
          <w:rFonts w:ascii="宋体" w:hAnsi="宋体" w:cs="等线"/>
          <w:sz w:val="24"/>
        </w:rPr>
        <w:t xml:space="preserve">双方约定本工程按照以下工程款(进度款)支付的方式</w:t>
      </w:r>
      <w:r>
        <w:rPr>
          <w:rFonts w:ascii="宋体" w:hAnsi="宋体" w:cs="等线"/>
          <w:sz w:val="24"/>
        </w:rPr>
        <w:t xml:space="preserve">和时间执行：</w:t>
      </w:r>
      <w:r>
        <w:rPr>
          <w:rFonts w:ascii="宋体" w:hAnsi="宋体" w:cs="等线"/>
          <w:b/>
          <w:bCs/>
          <w:sz w:val="24"/>
        </w:rPr>
      </w:r>
      <w:r/>
    </w:p>
    <w:p>
      <w:pPr>
        <w:pStyle w:val="912"/>
        <w:ind w:firstLine="480"/>
        <w:spacing w:line="360" w:lineRule="auto"/>
        <w:rPr>
          <w:rFonts w:ascii="宋体" w:hAnsi="宋体" w:cs="等线"/>
          <w:sz w:val="24"/>
        </w:rPr>
      </w:pPr>
      <w:r/>
      <w:bookmarkStart w:id="276" w:name="OLE_LINK14"/>
      <w:r>
        <w:rPr>
          <w:rFonts w:hint="eastAsia" w:ascii="宋体" w:hAnsi="宋体" w:cs="等线"/>
          <w:sz w:val="24"/>
        </w:rPr>
        <w:t xml:space="preserve">1、</w:t>
      </w:r>
      <w:r>
        <w:rPr>
          <w:rFonts w:ascii="宋体" w:hAnsi="宋体" w:cs="等线"/>
          <w:sz w:val="24"/>
        </w:rPr>
        <w:t xml:space="preserve">本项目工程竣工验收合格，发包人支付至合同价</w:t>
      </w:r>
      <w:r>
        <w:rPr>
          <w:rFonts w:hint="eastAsia" w:ascii="宋体" w:hAnsi="宋体" w:cs="等线"/>
          <w:sz w:val="24"/>
        </w:rPr>
        <w:t xml:space="preserve">（</w:t>
      </w:r>
      <w:r>
        <w:rPr>
          <w:rFonts w:ascii="宋体" w:hAnsi="宋体" w:cs="等线"/>
          <w:sz w:val="24"/>
        </w:rPr>
        <w:t xml:space="preserve">扣除暂列金</w:t>
      </w:r>
      <w:r>
        <w:rPr>
          <w:rFonts w:hint="eastAsia" w:ascii="宋体" w:hAnsi="宋体" w:cs="等线"/>
          <w:sz w:val="24"/>
        </w:rPr>
        <w:t xml:space="preserve">）</w:t>
      </w:r>
      <w:r>
        <w:rPr>
          <w:rFonts w:ascii="宋体" w:hAnsi="宋体" w:cs="等线"/>
          <w:sz w:val="24"/>
        </w:rPr>
        <w:t xml:space="preserve">的80%。</w:t>
      </w:r>
      <w:r/>
    </w:p>
    <w:p>
      <w:pPr>
        <w:pStyle w:val="912"/>
        <w:ind w:firstLine="480"/>
        <w:spacing w:line="360" w:lineRule="auto"/>
        <w:rPr>
          <w:rFonts w:ascii="宋体" w:hAnsi="宋体" w:cs="等线"/>
          <w:sz w:val="24"/>
        </w:rPr>
      </w:pPr>
      <w:r>
        <w:rPr>
          <w:rFonts w:hint="eastAsia" w:ascii="宋体" w:hAnsi="宋体" w:cs="等线"/>
          <w:sz w:val="24"/>
        </w:rPr>
        <w:t xml:space="preserve">2、</w:t>
      </w:r>
      <w:r>
        <w:rPr>
          <w:rFonts w:ascii="宋体" w:hAnsi="宋体" w:cs="等线"/>
          <w:sz w:val="24"/>
        </w:rPr>
        <w:t xml:space="preserve">审计结束，承包人先向学院支付审定金额的3%工程质保金（以转账形式支付至学院指定账户），发包人在10个工作日内付清工程尾款。</w:t>
      </w:r>
      <w:r/>
    </w:p>
    <w:p>
      <w:pPr>
        <w:pStyle w:val="912"/>
        <w:ind w:firstLine="480"/>
        <w:spacing w:line="360" w:lineRule="auto"/>
        <w:rPr>
          <w:rFonts w:ascii="宋体" w:hAnsi="宋体" w:cs="等线"/>
          <w:sz w:val="24"/>
        </w:rPr>
      </w:pPr>
      <w:r>
        <w:rPr>
          <w:rFonts w:hint="eastAsia" w:ascii="宋体" w:hAnsi="宋体" w:cs="等线"/>
          <w:sz w:val="24"/>
        </w:rPr>
        <w:t xml:space="preserve">3、</w:t>
      </w:r>
      <w:r>
        <w:rPr>
          <w:rFonts w:ascii="宋体" w:hAnsi="宋体" w:cs="等线"/>
          <w:sz w:val="24"/>
        </w:rPr>
        <w:t xml:space="preserve">工程质保金的退还按《工程质量保修书》约定的条款执行。</w:t>
      </w:r>
      <w:r/>
    </w:p>
    <w:p>
      <w:pPr>
        <w:pStyle w:val="912"/>
        <w:ind w:firstLine="480"/>
        <w:spacing w:line="360" w:lineRule="auto"/>
        <w:rPr>
          <w:rFonts w:ascii="宋体" w:hAnsi="宋体" w:cs="等线"/>
          <w:sz w:val="24"/>
        </w:rPr>
      </w:pPr>
      <w:r>
        <w:rPr>
          <w:rFonts w:hint="eastAsia" w:ascii="宋体" w:hAnsi="宋体" w:cs="等线"/>
          <w:sz w:val="24"/>
        </w:rPr>
        <w:t xml:space="preserve">4、</w:t>
      </w:r>
      <w:r>
        <w:rPr>
          <w:rFonts w:ascii="宋体" w:hAnsi="宋体" w:cs="等线"/>
          <w:sz w:val="24"/>
        </w:rPr>
        <w:t xml:space="preserve">每次付款前，承包人必须开具正规足额税务发票。</w:t>
      </w:r>
      <w:r/>
    </w:p>
    <w:p>
      <w:pPr>
        <w:pStyle w:val="912"/>
        <w:ind w:firstLine="480"/>
        <w:spacing w:line="360" w:lineRule="auto"/>
        <w:rPr>
          <w:rFonts w:hint="eastAsia" w:ascii="宋体" w:hAnsi="宋体" w:cs="等线"/>
          <w:sz w:val="24"/>
        </w:rPr>
      </w:pPr>
      <w:r>
        <w:rPr>
          <w:rFonts w:hint="eastAsia" w:ascii="宋体" w:hAnsi="宋体" w:cs="等线"/>
          <w:sz w:val="24"/>
        </w:rPr>
        <w:t xml:space="preserve">5、</w:t>
      </w:r>
      <w:r>
        <w:rPr>
          <w:rFonts w:ascii="宋体" w:hAnsi="宋体" w:cs="等线"/>
          <w:sz w:val="24"/>
        </w:rPr>
        <w:t xml:space="preserve">经确认的变更工程价款由审计部门审计后，在工程竣工结算时一并支付。</w:t>
      </w:r>
      <w:bookmarkEnd w:id="276"/>
      <w:r>
        <w:rPr>
          <w:rFonts w:hint="eastAsia" w:ascii="宋体" w:hAnsi="宋体" w:cs="等线"/>
          <w:sz w:val="24"/>
        </w:rPr>
      </w:r>
      <w:r/>
    </w:p>
    <w:p>
      <w:pPr>
        <w:pStyle w:val="912"/>
        <w:ind w:firstLine="482"/>
        <w:spacing w:line="360" w:lineRule="auto"/>
        <w:rPr>
          <w:rFonts w:ascii="宋体" w:hAnsi="宋体" w:cs="宋体"/>
          <w:sz w:val="24"/>
        </w:rPr>
      </w:pPr>
      <w:r/>
      <w:bookmarkEnd w:id="275"/>
      <w:r>
        <w:rPr>
          <w:rFonts w:hint="eastAsia" w:ascii="宋体" w:hAnsi="宋体" w:cs="等线"/>
          <w:b/>
          <w:bCs/>
          <w:sz w:val="24"/>
        </w:rPr>
        <w:t xml:space="preserve">（</w:t>
      </w:r>
      <w:r>
        <w:rPr>
          <w:rFonts w:hint="eastAsia" w:ascii="宋体" w:hAnsi="宋体" w:cs="等线"/>
          <w:b/>
          <w:bCs/>
          <w:sz w:val="24"/>
        </w:rPr>
        <w:t xml:space="preserve">三</w:t>
      </w:r>
      <w:r>
        <w:rPr>
          <w:rFonts w:hint="eastAsia" w:ascii="宋体" w:hAnsi="宋体" w:cs="等线"/>
          <w:b/>
          <w:bCs/>
          <w:sz w:val="24"/>
        </w:rPr>
        <w:t xml:space="preserve">）报价要求</w:t>
      </w:r>
      <w:r>
        <w:rPr>
          <w:rFonts w:ascii="宋体" w:hAnsi="宋体" w:cs="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1、本项目为交钥匙工程，投标报价应是招标文件所确定的招标范围内的全部工作内容的价格体现。其应包括但不限于装修装饰、材料设备采购及安装调试、人工费、施工机械使用费、其他（运杂费、质检费、安装费、缺陷修复费、保险</w:t>
      </w:r>
      <w:r>
        <w:rPr>
          <w:rFonts w:hint="eastAsia" w:ascii="宋体" w:hAnsi="宋体"/>
          <w:sz w:val="24"/>
        </w:rPr>
        <w:t xml:space="preserve">费，夜间施工办证费、排污费、道路占用费、噪音费、安全施工费、交通安全防护费、与其他施工队伍共同作业时所发生的施工配合费以及合同明示或暗示的风险、责任和义务等），以及管理费、利润等各项所有费用。</w:t>
      </w:r>
      <w:r/>
    </w:p>
    <w:p>
      <w:pPr>
        <w:pStyle w:val="912"/>
        <w:ind w:firstLine="480"/>
        <w:jc w:val="left"/>
        <w:spacing w:line="360" w:lineRule="auto"/>
        <w:rPr>
          <w:rFonts w:ascii="宋体" w:hAnsi="宋体"/>
          <w:sz w:val="24"/>
        </w:rPr>
      </w:pPr>
      <w:r>
        <w:rPr>
          <w:rFonts w:hint="eastAsia" w:ascii="宋体" w:hAnsi="宋体"/>
          <w:sz w:val="24"/>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w:t>
      </w:r>
      <w:r>
        <w:rPr>
          <w:rFonts w:hint="eastAsia" w:ascii="宋体" w:hAnsi="宋体"/>
          <w:sz w:val="24"/>
        </w:rPr>
        <w:t xml:space="preserve">购，投标人承担相应的材料差价及采购费用。</w:t>
      </w:r>
      <w:r>
        <w:rPr>
          <w:rFonts w:ascii="宋体" w:hAnsi="宋体"/>
          <w:sz w:val="24"/>
        </w:rPr>
      </w:r>
      <w:r/>
    </w:p>
    <w:p>
      <w:pPr>
        <w:pStyle w:val="912"/>
        <w:ind w:firstLine="482"/>
        <w:spacing w:line="360" w:lineRule="auto"/>
        <w:rPr>
          <w:rFonts w:hint="eastAsia" w:ascii="宋体" w:hAnsi="宋体"/>
          <w:b/>
          <w:bCs/>
          <w:i/>
          <w:iCs/>
          <w:sz w:val="24"/>
          <w:u w:val="single"/>
        </w:rPr>
      </w:pPr>
      <w:r/>
      <w:bookmarkStart w:id="277" w:name="_Hlk230337988"/>
      <w:r>
        <w:rPr>
          <w:rFonts w:hint="eastAsia" w:ascii="宋体" w:hAnsi="宋体"/>
          <w:b/>
          <w:bCs/>
          <w:i/>
          <w:iCs/>
          <w:sz w:val="24"/>
          <w:u w:val="single"/>
        </w:rPr>
        <w:t xml:space="preserve">★</w:t>
      </w:r>
      <w:r>
        <w:rPr>
          <w:rFonts w:ascii="宋体" w:hAnsi="宋体"/>
          <w:b/>
          <w:bCs/>
          <w:i/>
          <w:iCs/>
          <w:sz w:val="24"/>
          <w:u w:val="single"/>
        </w:rPr>
        <w:t xml:space="preserve">3</w:t>
      </w:r>
      <w:r>
        <w:rPr>
          <w:rFonts w:hint="eastAsia" w:ascii="宋体" w:hAnsi="宋体"/>
          <w:b/>
          <w:bCs/>
          <w:i/>
          <w:iCs/>
          <w:sz w:val="24"/>
          <w:u w:val="single"/>
        </w:rPr>
        <w:t xml:space="preserve">、供应商必须</w:t>
      </w:r>
      <w:r>
        <w:rPr>
          <w:rFonts w:hint="eastAsia" w:ascii="宋体" w:hAnsi="宋体"/>
          <w:b/>
          <w:bCs/>
          <w:i/>
          <w:iCs/>
          <w:sz w:val="24"/>
          <w:u w:val="single"/>
        </w:rPr>
        <w:t xml:space="preserve">按</w:t>
      </w:r>
      <w:r>
        <w:rPr>
          <w:rFonts w:hint="eastAsia" w:ascii="宋体" w:hAnsi="宋体"/>
          <w:b/>
          <w:bCs/>
          <w:i/>
          <w:iCs/>
          <w:sz w:val="24"/>
          <w:u w:val="single"/>
        </w:rPr>
        <w:t xml:space="preserve">附件工程量清单要求进行报价，否则按无效投标处理。</w:t>
      </w:r>
      <w:r/>
    </w:p>
    <w:p>
      <w:pPr>
        <w:pStyle w:val="912"/>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bookmarkEnd w:id="277"/>
      <w:r>
        <w:rPr>
          <w:rFonts w:hint="eastAsia" w:ascii="宋体" w:hAnsi="宋体"/>
          <w:sz w:val="24"/>
        </w:rPr>
      </w:r>
      <w:r/>
    </w:p>
    <w:p>
      <w:pPr>
        <w:pStyle w:val="912"/>
        <w:ind w:firstLine="482"/>
        <w:jc w:val="left"/>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w:t>
      </w:r>
      <w:r>
        <w:rPr>
          <w:rFonts w:ascii="宋体" w:hAnsi="宋体"/>
          <w:b/>
          <w:bCs/>
          <w:sz w:val="24"/>
        </w:rPr>
        <w:t xml:space="preserve">质保及验收要求</w:t>
      </w:r>
      <w:r/>
    </w:p>
    <w:p>
      <w:pPr>
        <w:pStyle w:val="912"/>
        <w:ind w:firstLine="480"/>
        <w:jc w:val="left"/>
        <w:spacing w:line="360" w:lineRule="auto"/>
        <w:rPr>
          <w:rFonts w:hint="eastAsia" w:ascii="宋体" w:hAnsi="宋体"/>
          <w:b/>
          <w:bCs/>
          <w:sz w:val="24"/>
        </w:rPr>
      </w:pPr>
      <w:r/>
      <w:bookmarkStart w:id="278" w:name="OLE_LINK15"/>
      <w:r>
        <w:rPr>
          <w:rFonts w:hint="eastAsia" w:ascii="宋体" w:hAnsi="宋体" w:cs="宋体"/>
          <w:sz w:val="24"/>
        </w:rPr>
        <w:t xml:space="preserve">采购人</w:t>
      </w:r>
      <w:bookmarkEnd w:id="278"/>
      <w:r>
        <w:rPr>
          <w:rFonts w:hint="eastAsia" w:ascii="宋体" w:hAnsi="宋体" w:cs="宋体"/>
          <w:sz w:val="24"/>
        </w:rPr>
        <w:t xml:space="preserve">组织现场验收，依据</w:t>
      </w:r>
      <w:bookmarkStart w:id="279" w:name="OLE_LINK13"/>
      <w:r>
        <w:rPr>
          <w:rFonts w:hint="eastAsia" w:ascii="宋体" w:hAnsi="宋体" w:cs="宋体"/>
          <w:sz w:val="24"/>
        </w:rPr>
        <w:t xml:space="preserve">中标供应商</w:t>
      </w:r>
      <w:bookmarkEnd w:id="279"/>
      <w:r>
        <w:rPr>
          <w:rFonts w:hint="eastAsia" w:ascii="宋体" w:hAnsi="宋体" w:cs="宋体"/>
          <w:sz w:val="24"/>
        </w:rPr>
        <w:t xml:space="preserve">投标文件、合同要求以及采购单位认可的深化设计组织验收。</w:t>
      </w:r>
      <w:r>
        <w:rPr>
          <w:rFonts w:hint="eastAsia" w:ascii="宋体" w:hAnsi="宋体"/>
          <w:b/>
          <w:bCs/>
          <w:sz w:val="24"/>
        </w:rPr>
      </w:r>
      <w:r/>
    </w:p>
    <w:p>
      <w:pPr>
        <w:pStyle w:val="912"/>
        <w:ind w:firstLine="480"/>
        <w:jc w:val="left"/>
        <w:spacing w:line="360" w:lineRule="auto"/>
        <w:rPr>
          <w:rFonts w:ascii="宋体" w:hAnsi="宋体"/>
          <w:sz w:val="24"/>
        </w:rPr>
      </w:pPr>
      <w:r/>
      <w:bookmarkStart w:id="280" w:name="OLE_LINK19"/>
      <w:r>
        <w:rPr>
          <w:rFonts w:hint="eastAsia" w:ascii="宋体" w:hAnsi="宋体" w:cs="宋体"/>
          <w:sz w:val="24"/>
        </w:rPr>
        <w:t xml:space="preserve">中标供应商</w:t>
      </w:r>
      <w:bookmarkEnd w:id="280"/>
      <w:r>
        <w:rPr>
          <w:rFonts w:ascii="宋体" w:hAnsi="宋体"/>
          <w:sz w:val="24"/>
        </w:rPr>
        <w:t xml:space="preserve">应在合同约定的完工时间通过验收并办理相关手续，并向</w:t>
      </w:r>
      <w:r>
        <w:rPr>
          <w:rFonts w:hint="eastAsia" w:ascii="宋体" w:hAnsi="宋体" w:cs="宋体"/>
          <w:sz w:val="24"/>
        </w:rPr>
        <w:t xml:space="preserve">采购人</w:t>
      </w:r>
      <w:r>
        <w:rPr>
          <w:rFonts w:ascii="宋体" w:hAnsi="宋体"/>
          <w:sz w:val="24"/>
        </w:rPr>
        <w:t xml:space="preserve">交齐所有合格的竣工资料，如因</w:t>
      </w:r>
      <w:r>
        <w:rPr>
          <w:rFonts w:hint="eastAsia" w:ascii="宋体" w:hAnsi="宋体" w:cs="宋体"/>
          <w:sz w:val="24"/>
        </w:rPr>
        <w:t xml:space="preserve">中标供应商</w:t>
      </w:r>
      <w:r>
        <w:rPr>
          <w:rFonts w:ascii="宋体" w:hAnsi="宋体"/>
          <w:sz w:val="24"/>
        </w:rPr>
        <w:t xml:space="preserve">原因影响竣工验收或导致不能通过验收，则应赔偿招标人损失。</w:t>
      </w:r>
      <w:r/>
    </w:p>
    <w:p>
      <w:pPr>
        <w:pStyle w:val="912"/>
        <w:ind w:firstLine="482"/>
        <w:jc w:val="left"/>
        <w:spacing w:line="360" w:lineRule="auto"/>
        <w:rPr>
          <w:rFonts w:ascii="宋体" w:hAnsi="宋体"/>
          <w:sz w:val="24"/>
        </w:rPr>
      </w:pPr>
      <w:r>
        <w:rPr>
          <w:rFonts w:ascii="宋体" w:hAnsi="宋体" w:cs="宋体"/>
          <w:b/>
          <w:bCs/>
          <w:sz w:val="24"/>
        </w:rPr>
        <w:t xml:space="preserve">★</w:t>
      </w:r>
      <w:r>
        <w:rPr>
          <w:rFonts w:hint="eastAsia" w:ascii="宋体" w:hAnsi="宋体"/>
          <w:sz w:val="24"/>
        </w:rPr>
        <w:t xml:space="preserve">2、</w:t>
      </w:r>
      <w:r>
        <w:rPr>
          <w:rFonts w:ascii="宋体" w:hAnsi="宋体"/>
          <w:sz w:val="24"/>
        </w:rPr>
        <w:t xml:space="preserve">质量保修期：（质保期从项目验收合格之日起计算）。</w:t>
      </w:r>
      <w:r/>
    </w:p>
    <w:p>
      <w:pPr>
        <w:pStyle w:val="912"/>
        <w:ind w:firstLine="480"/>
        <w:jc w:val="left"/>
        <w:spacing w:line="360" w:lineRule="auto"/>
        <w:rPr>
          <w:rFonts w:ascii="宋体" w:hAnsi="宋体"/>
          <w:sz w:val="24"/>
        </w:rPr>
      </w:pPr>
      <w:r/>
      <w:bookmarkStart w:id="281" w:name="OLE_LINK45"/>
      <w:r>
        <w:rPr>
          <w:rFonts w:hint="eastAsia" w:ascii="宋体" w:hAnsi="宋体"/>
          <w:sz w:val="24"/>
        </w:rPr>
        <w:t xml:space="preserve">（1）</w:t>
      </w:r>
      <w:r>
        <w:rPr>
          <w:rFonts w:ascii="宋体" w:hAnsi="宋体"/>
          <w:sz w:val="24"/>
        </w:rPr>
        <w:t xml:space="preserve">基础建设工程和主体结构工程</w:t>
      </w:r>
      <w:r>
        <w:rPr>
          <w:rFonts w:hint="eastAsia" w:ascii="宋体" w:hAnsi="宋体"/>
          <w:sz w:val="24"/>
        </w:rPr>
        <w:t xml:space="preserve">：</w:t>
      </w:r>
      <w:r>
        <w:rPr>
          <w:rFonts w:ascii="宋体" w:hAnsi="宋体"/>
          <w:sz w:val="24"/>
        </w:rPr>
        <w:t xml:space="preserve">设计文件规定的合理使用年限</w:t>
      </w:r>
      <w:r/>
    </w:p>
    <w:p>
      <w:pPr>
        <w:pStyle w:val="912"/>
        <w:ind w:firstLine="480"/>
        <w:jc w:val="left"/>
        <w:spacing w:line="360" w:lineRule="auto"/>
        <w:rPr>
          <w:rFonts w:hint="eastAsia" w:ascii="宋体" w:hAnsi="宋体"/>
          <w:sz w:val="24"/>
        </w:rPr>
      </w:pPr>
      <w:r>
        <w:rPr>
          <w:rFonts w:hint="eastAsia" w:ascii="宋体" w:hAnsi="宋体"/>
          <w:sz w:val="24"/>
        </w:rPr>
        <w:t xml:space="preserve">（2）</w:t>
      </w:r>
      <w:bookmarkStart w:id="282" w:name="OLE_LINK4"/>
      <w:r>
        <w:rPr>
          <w:rFonts w:hint="eastAsia" w:ascii="宋体" w:hAnsi="宋体"/>
          <w:sz w:val="24"/>
        </w:rPr>
        <w:t xml:space="preserve">室外地坪：3年</w:t>
      </w:r>
      <w:r/>
    </w:p>
    <w:p>
      <w:pPr>
        <w:pStyle w:val="912"/>
        <w:ind w:firstLine="480"/>
        <w:jc w:val="left"/>
        <w:spacing w:line="360" w:lineRule="auto"/>
        <w:rPr>
          <w:rFonts w:ascii="宋体" w:hAnsi="宋体"/>
          <w:sz w:val="24"/>
        </w:rPr>
      </w:pPr>
      <w:r>
        <w:rPr>
          <w:rFonts w:hint="eastAsia" w:ascii="宋体" w:hAnsi="宋体"/>
          <w:sz w:val="24"/>
        </w:rPr>
        <w:t xml:space="preserve">（3）</w:t>
      </w:r>
      <w:bookmarkStart w:id="283" w:name="OLE_LINK48"/>
      <w:r>
        <w:rPr>
          <w:rFonts w:hint="eastAsia" w:ascii="宋体" w:hAnsi="宋体"/>
          <w:sz w:val="24"/>
        </w:rPr>
        <w:t xml:space="preserve">雨棚</w:t>
      </w:r>
      <w:bookmarkEnd w:id="283"/>
      <w:r>
        <w:rPr>
          <w:rFonts w:hint="eastAsia" w:ascii="宋体" w:hAnsi="宋体"/>
          <w:sz w:val="24"/>
        </w:rPr>
        <w:t xml:space="preserve">防雨部分：张拉膜</w:t>
      </w:r>
      <w:r>
        <w:rPr>
          <w:rFonts w:ascii="宋体" w:hAnsi="宋体"/>
          <w:sz w:val="24"/>
        </w:rPr>
        <w:t xml:space="preserve">膜材</w:t>
      </w:r>
      <w:r>
        <w:rPr>
          <w:rFonts w:hint="eastAsia" w:ascii="宋体" w:hAnsi="宋体"/>
          <w:sz w:val="24"/>
        </w:rPr>
        <w:t xml:space="preserve">5年、伸缩雨棚篷布3年</w:t>
      </w:r>
      <w:r>
        <w:rPr>
          <w:rFonts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（4）雨棚钢结构</w:t>
      </w:r>
      <w:r>
        <w:rPr>
          <w:rFonts w:ascii="宋体" w:hAnsi="宋体"/>
          <w:sz w:val="24"/>
        </w:rPr>
        <w:t xml:space="preserve">防腐</w:t>
      </w:r>
      <w:r>
        <w:rPr>
          <w:rFonts w:hint="eastAsia" w:ascii="宋体" w:hAnsi="宋体"/>
          <w:sz w:val="24"/>
        </w:rPr>
        <w:t xml:space="preserve">：5年</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（5）伸缩雨棚电机：3年</w:t>
      </w:r>
      <w:r/>
    </w:p>
    <w:p>
      <w:pPr>
        <w:pStyle w:val="912"/>
        <w:ind w:firstLine="480"/>
        <w:jc w:val="left"/>
        <w:spacing w:line="360" w:lineRule="auto"/>
        <w:rPr>
          <w:rFonts w:ascii="宋体" w:hAnsi="宋体"/>
          <w:sz w:val="24"/>
        </w:rPr>
      </w:pPr>
      <w:r>
        <w:rPr>
          <w:rFonts w:hint="eastAsia" w:ascii="宋体" w:hAnsi="宋体"/>
          <w:sz w:val="24"/>
        </w:rPr>
        <w:t xml:space="preserve">（6）</w:t>
      </w:r>
      <w:bookmarkStart w:id="284" w:name="OLE_LINK53"/>
      <w:r>
        <w:rPr>
          <w:rFonts w:hint="eastAsia" w:ascii="宋体" w:hAnsi="宋体"/>
          <w:sz w:val="24"/>
        </w:rPr>
        <w:t xml:space="preserve">盾构机出新涂装</w:t>
      </w:r>
      <w:bookmarkEnd w:id="284"/>
      <w:r>
        <w:rPr>
          <w:rFonts w:hint="eastAsia" w:ascii="宋体" w:hAnsi="宋体"/>
          <w:sz w:val="24"/>
        </w:rPr>
        <w:t xml:space="preserve">：3年</w:t>
      </w:r>
      <w:r>
        <w:rPr>
          <w:rFonts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（7）钢结构屋面防水：5年</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（8）绿化：2年</w:t>
      </w:r>
      <w:r/>
    </w:p>
    <w:p>
      <w:pPr>
        <w:pStyle w:val="912"/>
        <w:ind w:firstLine="480"/>
        <w:jc w:val="left"/>
        <w:spacing w:line="360" w:lineRule="auto"/>
        <w:rPr>
          <w:rFonts w:hint="eastAsia" w:ascii="宋体" w:hAnsi="宋体"/>
          <w:sz w:val="24"/>
        </w:rPr>
      </w:pPr>
      <w:r/>
      <w:bookmarkEnd w:id="281"/>
      <w:r/>
      <w:bookmarkEnd w:id="282"/>
      <w:r>
        <w:rPr>
          <w:rFonts w:hint="eastAsia" w:ascii="宋体" w:hAnsi="宋体"/>
          <w:sz w:val="24"/>
        </w:rPr>
        <w:t xml:space="preserve">3、</w:t>
      </w:r>
      <w:r>
        <w:rPr>
          <w:rFonts w:ascii="宋体" w:hAnsi="宋体"/>
          <w:sz w:val="24"/>
        </w:rPr>
        <w:t xml:space="preserve">质量保修责任</w:t>
      </w:r>
      <w:r>
        <w:rPr>
          <w:rFonts w:hint="eastAsia"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属于保修范围和内容的项目</w:t>
      </w:r>
      <w:r>
        <w:rPr>
          <w:rFonts w:hint="eastAsia" w:ascii="宋体" w:hAnsi="宋体" w:cs="宋体"/>
          <w:sz w:val="24"/>
        </w:rPr>
        <w:t xml:space="preserve">中标供应商</w:t>
      </w:r>
      <w:r>
        <w:rPr>
          <w:rFonts w:ascii="宋体" w:hAnsi="宋体"/>
          <w:sz w:val="24"/>
        </w:rPr>
        <w:t xml:space="preserve">应在接</w:t>
      </w:r>
      <w:r>
        <w:rPr>
          <w:rFonts w:ascii="宋体" w:hAnsi="宋体"/>
          <w:sz w:val="24"/>
        </w:rPr>
        <w:t xml:space="preserve">到修理通知之日后3天内派人修理。如未按时派人维修，招标人可委托其他人员修理，保修费用从质量保修金内扣除。</w:t>
      </w:r>
      <w:r/>
    </w:p>
    <w:p>
      <w:pPr>
        <w:pStyle w:val="912"/>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发生须紧急抢修事故，</w:t>
      </w:r>
      <w:r>
        <w:rPr>
          <w:rFonts w:hint="eastAsia" w:ascii="宋体" w:hAnsi="宋体" w:cs="宋体"/>
          <w:sz w:val="24"/>
        </w:rPr>
        <w:t xml:space="preserve">中标供应商</w:t>
      </w:r>
      <w:r>
        <w:rPr>
          <w:rFonts w:ascii="宋体" w:hAnsi="宋体"/>
          <w:sz w:val="24"/>
        </w:rPr>
        <w:t xml:space="preserve">接到事故通知后，应立即到达事故现场抢修。非</w:t>
      </w:r>
      <w:r>
        <w:rPr>
          <w:rFonts w:ascii="宋体" w:hAnsi="宋体"/>
          <w:sz w:val="24"/>
        </w:rPr>
        <w:t xml:space="preserve">中标供应商</w:t>
      </w:r>
      <w:r>
        <w:rPr>
          <w:rFonts w:ascii="宋体" w:hAnsi="宋体"/>
          <w:sz w:val="24"/>
        </w:rPr>
        <w:t xml:space="preserve">施工质量引起的事故，抢修费用由招标人承担。</w:t>
      </w:r>
      <w:r/>
    </w:p>
    <w:p>
      <w:pPr>
        <w:pStyle w:val="912"/>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在国家规定的工程合理使用期限内，因</w:t>
      </w:r>
      <w:r>
        <w:rPr>
          <w:rFonts w:ascii="宋体" w:hAnsi="宋体"/>
          <w:sz w:val="24"/>
        </w:rPr>
        <w:t xml:space="preserve">中标供应商</w:t>
      </w:r>
      <w:r>
        <w:rPr>
          <w:rFonts w:ascii="宋体" w:hAnsi="宋体"/>
          <w:sz w:val="24"/>
        </w:rPr>
        <w:t xml:space="preserve">原因致使工程在合理使用期限内造成人身和财产损害的，应承担损害赔偿责任。</w:t>
      </w:r>
      <w:r/>
    </w:p>
    <w:p>
      <w:pPr>
        <w:pStyle w:val="912"/>
        <w:ind w:firstLine="480"/>
        <w:jc w:val="left"/>
        <w:spacing w:line="360" w:lineRule="auto"/>
        <w:rPr>
          <w:rFonts w:ascii="宋体" w:hAnsi="宋体" w:cs="宋体"/>
          <w:sz w:val="24"/>
        </w:rPr>
      </w:pPr>
      <w:r>
        <w:rPr>
          <w:rFonts w:hint="eastAsia" w:ascii="宋体" w:hAnsi="宋体" w:cs="宋体"/>
          <w:sz w:val="24"/>
        </w:rPr>
        <w:t xml:space="preserve">（4）质保期结束后，供应商仍应对本项目保证及时、良好的维护服务。</w:t>
      </w:r>
      <w:r>
        <w:rPr>
          <w:rFonts w:ascii="宋体" w:hAnsi="宋体" w:cs="宋体"/>
          <w:sz w:val="24"/>
        </w:rPr>
      </w:r>
      <w:r/>
    </w:p>
    <w:p>
      <w:pPr>
        <w:pStyle w:val="912"/>
        <w:ind w:firstLine="480"/>
        <w:jc w:val="left"/>
        <w:spacing w:line="360" w:lineRule="auto"/>
        <w:rPr>
          <w:rFonts w:ascii="宋体" w:hAnsi="宋体"/>
          <w:sz w:val="24"/>
        </w:rPr>
      </w:pPr>
      <w:r>
        <w:rPr>
          <w:rFonts w:hint="eastAsia" w:ascii="宋体" w:hAnsi="宋体" w:cs="宋体"/>
          <w:sz w:val="24"/>
        </w:rPr>
        <w:t xml:space="preserve">（5）</w:t>
      </w:r>
      <w:r>
        <w:rPr>
          <w:rFonts w:hint="eastAsia" w:ascii="宋体" w:hAnsi="宋体"/>
          <w:sz w:val="24"/>
        </w:rPr>
        <w:t xml:space="preserve">盾构机出新涂装工程质量保修责任</w:t>
      </w:r>
      <w:r>
        <w:rPr>
          <w:rFonts w:ascii="宋体" w:hAnsi="宋体"/>
          <w:sz w:val="24"/>
        </w:rPr>
      </w:r>
      <w:r/>
    </w:p>
    <w:p>
      <w:pPr>
        <w:pStyle w:val="912"/>
        <w:ind w:firstLine="480"/>
        <w:jc w:val="left"/>
        <w:spacing w:line="360" w:lineRule="auto"/>
        <w:rPr>
          <w:rFonts w:ascii="宋体" w:hAnsi="宋体" w:cs="宋体"/>
          <w:bCs/>
          <w:sz w:val="24"/>
        </w:rPr>
      </w:pPr>
      <w:r>
        <w:rPr>
          <w:rFonts w:hint="eastAsia" w:ascii="宋体" w:hAnsi="宋体"/>
          <w:sz w:val="24"/>
        </w:rPr>
        <w:t xml:space="preserve">质量保修期内</w:t>
      </w:r>
      <w:r>
        <w:rPr>
          <w:rFonts w:ascii="宋体" w:hAnsi="宋体" w:cs="宋体"/>
          <w:bCs/>
          <w:sz w:val="24"/>
        </w:rPr>
        <w:t xml:space="preserve">供应商须为本项目提供盾构设备</w:t>
      </w:r>
      <w:r>
        <w:rPr>
          <w:rFonts w:hint="eastAsia" w:ascii="宋体" w:hAnsi="宋体" w:cs="宋体"/>
          <w:bCs/>
          <w:sz w:val="24"/>
        </w:rPr>
        <w:t xml:space="preserve">出新涂装的质量保</w:t>
      </w:r>
      <w:r>
        <w:rPr>
          <w:rFonts w:hint="eastAsia" w:ascii="宋体" w:hAnsi="宋体" w:cs="宋体"/>
          <w:bCs/>
          <w:sz w:val="24"/>
        </w:rPr>
        <w:t xml:space="preserve">修</w:t>
      </w:r>
      <w:r>
        <w:rPr>
          <w:rFonts w:hint="eastAsia" w:ascii="宋体" w:hAnsi="宋体" w:cs="宋体"/>
          <w:bCs/>
          <w:sz w:val="24"/>
        </w:rPr>
        <w:t xml:space="preserve">服</w:t>
      </w:r>
      <w:r>
        <w:rPr>
          <w:rFonts w:ascii="宋体" w:hAnsi="宋体" w:cs="宋体"/>
          <w:bCs/>
          <w:sz w:val="24"/>
        </w:rPr>
        <w:t xml:space="preserve">务</w:t>
      </w:r>
      <w:r>
        <w:rPr>
          <w:rFonts w:hint="eastAsia" w:ascii="宋体" w:hAnsi="宋体" w:cs="宋体"/>
          <w:bCs/>
          <w:sz w:val="24"/>
        </w:rPr>
        <w:t xml:space="preserve">，</w:t>
      </w:r>
      <w:r>
        <w:rPr>
          <w:rFonts w:ascii="宋体" w:hAnsi="宋体" w:cs="宋体"/>
          <w:bCs/>
          <w:sz w:val="24"/>
        </w:rPr>
        <w:t xml:space="preserve">具体服务内容及要求如下：</w:t>
      </w:r>
      <w:r/>
    </w:p>
    <w:p>
      <w:pPr>
        <w:pStyle w:val="912"/>
        <w:ind w:firstLine="480"/>
        <w:jc w:val="left"/>
        <w:spacing w:line="360" w:lineRule="auto"/>
        <w:rPr>
          <w:rFonts w:ascii="宋体" w:hAnsi="宋体" w:cs="宋体"/>
          <w:bCs/>
          <w:sz w:val="24"/>
        </w:rPr>
      </w:pPr>
      <w:r/>
      <w:bookmarkStart w:id="285" w:name="OLE_LINK54"/>
      <w:r>
        <w:rPr>
          <w:rFonts w:hint="eastAsia" w:ascii="宋体" w:hAnsi="宋体" w:cs="宋体"/>
          <w:bCs/>
          <w:sz w:val="24"/>
        </w:rPr>
        <w:t xml:space="preserve">a.</w:t>
      </w:r>
      <w:r>
        <w:rPr>
          <w:rFonts w:ascii="宋体" w:hAnsi="宋体" w:cs="宋体"/>
          <w:bCs/>
          <w:sz w:val="24"/>
        </w:rPr>
        <w:t xml:space="preserve">易损件更换：承担</w:t>
      </w:r>
      <w:r>
        <w:rPr>
          <w:rFonts w:hint="eastAsia" w:ascii="宋体" w:hAnsi="宋体" w:cs="宋体"/>
          <w:bCs/>
          <w:sz w:val="24"/>
        </w:rPr>
        <w:t xml:space="preserve">易损件</w:t>
      </w:r>
      <w:r>
        <w:rPr>
          <w:rFonts w:ascii="宋体" w:hAnsi="宋体" w:cs="宋体"/>
          <w:bCs/>
          <w:sz w:val="24"/>
        </w:rPr>
        <w:t xml:space="preserve">单件价值5000元以下的易损件</w:t>
      </w:r>
      <w:r>
        <w:rPr>
          <w:rFonts w:hint="eastAsia" w:ascii="宋体" w:hAnsi="宋体" w:cs="宋体"/>
          <w:bCs/>
          <w:sz w:val="24"/>
        </w:rPr>
        <w:t xml:space="preserve">（以盾构机生产商的销售报价为准）</w:t>
      </w:r>
      <w:r>
        <w:rPr>
          <w:rFonts w:ascii="宋体" w:hAnsi="宋体" w:cs="宋体"/>
          <w:bCs/>
          <w:sz w:val="24"/>
        </w:rPr>
        <w:t xml:space="preserve">（如密封件、滤芯、继电器、小型传感器等）</w:t>
      </w:r>
      <w:r>
        <w:rPr>
          <w:rFonts w:hint="eastAsia" w:ascii="宋体" w:hAnsi="宋体" w:cs="宋体"/>
          <w:bCs/>
          <w:sz w:val="24"/>
        </w:rPr>
        <w:t xml:space="preserve">拆除及安装</w:t>
      </w:r>
      <w:r>
        <w:rPr>
          <w:rFonts w:ascii="宋体" w:hAnsi="宋体" w:cs="宋体"/>
          <w:bCs/>
          <w:sz w:val="24"/>
        </w:rPr>
        <w:t xml:space="preserve">，含材料、人工及措施费。</w:t>
      </w:r>
      <w:bookmarkEnd w:id="285"/>
      <w:r>
        <w:rPr>
          <w:rFonts w:ascii="宋体" w:hAnsi="宋体" w:cs="宋体"/>
          <w:bCs/>
          <w:sz w:val="24"/>
        </w:rPr>
      </w:r>
      <w:r/>
    </w:p>
    <w:p>
      <w:pPr>
        <w:pStyle w:val="912"/>
        <w:ind w:firstLine="480"/>
        <w:jc w:val="left"/>
        <w:spacing w:line="360" w:lineRule="auto"/>
        <w:rPr>
          <w:rFonts w:ascii="宋体" w:hAnsi="宋体" w:cs="宋体"/>
          <w:bCs/>
          <w:sz w:val="24"/>
        </w:rPr>
      </w:pPr>
      <w:r>
        <w:rPr>
          <w:rFonts w:hint="eastAsia" w:ascii="宋体" w:hAnsi="宋体" w:cs="宋体"/>
          <w:bCs/>
          <w:sz w:val="24"/>
        </w:rPr>
        <w:t xml:space="preserve">b.</w:t>
      </w:r>
      <w:r>
        <w:rPr>
          <w:rFonts w:ascii="宋体" w:hAnsi="宋体" w:cs="宋体"/>
          <w:bCs/>
          <w:sz w:val="24"/>
        </w:rPr>
        <w:t xml:space="preserve">日常维护：每季度至少安排1次现场巡检，开展清洁保养和功能测试等工作，并</w:t>
      </w:r>
      <w:r>
        <w:rPr>
          <w:rFonts w:hint="eastAsia" w:ascii="宋体" w:hAnsi="宋体" w:cs="宋体"/>
          <w:bCs/>
          <w:sz w:val="24"/>
        </w:rPr>
        <w:t xml:space="preserve">形成书面维护记录</w:t>
      </w:r>
      <w:r>
        <w:rPr>
          <w:rFonts w:ascii="宋体" w:hAnsi="宋体" w:cs="宋体"/>
          <w:bCs/>
          <w:sz w:val="24"/>
        </w:rPr>
        <w:t xml:space="preserve">。</w:t>
      </w:r>
      <w:r/>
    </w:p>
    <w:p>
      <w:pPr>
        <w:pStyle w:val="912"/>
        <w:ind w:firstLine="480"/>
        <w:jc w:val="left"/>
        <w:spacing w:line="360" w:lineRule="auto"/>
        <w:rPr>
          <w:rFonts w:ascii="宋体" w:hAnsi="宋体" w:cs="宋体"/>
          <w:bCs/>
          <w:sz w:val="24"/>
        </w:rPr>
      </w:pPr>
      <w:r>
        <w:rPr>
          <w:rFonts w:hint="eastAsia" w:ascii="宋体" w:hAnsi="宋体" w:cs="宋体"/>
          <w:bCs/>
          <w:sz w:val="24"/>
        </w:rPr>
        <w:t xml:space="preserve">c.</w:t>
      </w:r>
      <w:r>
        <w:rPr>
          <w:rFonts w:ascii="宋体" w:hAnsi="宋体" w:cs="宋体"/>
          <w:bCs/>
          <w:sz w:val="24"/>
        </w:rPr>
        <w:t xml:space="preserve">技术支持：提供故障响应（48小时远程响应，72小时内到场）、技术咨询、及技术资料更新等服务。</w:t>
      </w:r>
      <w:r/>
    </w:p>
    <w:p>
      <w:pPr>
        <w:pStyle w:val="912"/>
        <w:ind w:firstLine="482"/>
        <w:spacing w:line="360" w:lineRule="auto"/>
        <w:rPr>
          <w:rFonts w:ascii="宋体" w:hAnsi="宋体"/>
          <w:b/>
          <w:bCs/>
          <w:sz w:val="24"/>
        </w:rPr>
      </w:pPr>
      <w:r/>
      <w:bookmarkStart w:id="286" w:name="_Hlk150936197"/>
      <w:r>
        <w:rPr>
          <w:rFonts w:hint="eastAsia" w:ascii="宋体" w:hAnsi="宋体"/>
          <w:b/>
          <w:bCs/>
          <w:sz w:val="24"/>
        </w:rPr>
        <w:t xml:space="preserve">五</w:t>
      </w:r>
      <w:r>
        <w:rPr>
          <w:rFonts w:hint="eastAsia" w:ascii="宋体" w:hAnsi="宋体"/>
          <w:b/>
          <w:bCs/>
          <w:sz w:val="24"/>
        </w:rPr>
        <w:t xml:space="preserve">、其他要求</w:t>
      </w:r>
      <w:r>
        <w:rPr>
          <w:rFonts w:ascii="宋体" w:hAnsi="宋体"/>
          <w:b/>
          <w:bCs/>
          <w:sz w:val="24"/>
        </w:rPr>
      </w:r>
      <w:r/>
    </w:p>
    <w:p>
      <w:pPr>
        <w:pStyle w:val="912"/>
        <w:ind w:firstLine="482"/>
        <w:spacing w:line="360" w:lineRule="auto"/>
        <w:rPr>
          <w:rFonts w:ascii="宋体" w:hAnsi="宋体"/>
          <w:b/>
          <w:sz w:val="24"/>
        </w:rPr>
      </w:pPr>
      <w:r/>
      <w:bookmarkEnd w:id="286"/>
      <w:r>
        <w:rPr>
          <w:rFonts w:hint="eastAsia" w:ascii="宋体" w:hAnsi="宋体"/>
          <w:b/>
          <w:sz w:val="24"/>
        </w:rPr>
        <w:t xml:space="preserve">（一）施工方案</w:t>
      </w:r>
      <w:r>
        <w:rPr>
          <w:rFonts w:ascii="宋体" w:hAnsi="宋体"/>
          <w:b/>
          <w:sz w:val="24"/>
        </w:rPr>
      </w:r>
      <w:r/>
    </w:p>
    <w:p>
      <w:pPr>
        <w:pStyle w:val="912"/>
        <w:ind w:firstLine="480"/>
        <w:spacing w:line="360" w:lineRule="auto"/>
        <w:rPr>
          <w:rFonts w:hint="eastAsia" w:ascii="宋体" w:hAnsi="宋体"/>
          <w:bCs/>
          <w:sz w:val="24"/>
        </w:rPr>
      </w:pPr>
      <w:r>
        <w:rPr>
          <w:rFonts w:hint="eastAsia" w:ascii="宋体" w:hAnsi="宋体"/>
          <w:bCs/>
          <w:sz w:val="24"/>
        </w:rPr>
        <w:t xml:space="preserve">1、施工总体方案</w:t>
      </w:r>
      <w:r/>
    </w:p>
    <w:p>
      <w:pPr>
        <w:pStyle w:val="912"/>
        <w:ind w:firstLine="480"/>
        <w:spacing w:line="360" w:lineRule="auto"/>
        <w:rPr>
          <w:rFonts w:hint="eastAsia" w:ascii="宋体" w:hAnsi="宋体"/>
          <w:bCs/>
          <w:sz w:val="24"/>
        </w:rPr>
      </w:pPr>
      <w:r>
        <w:rPr>
          <w:rFonts w:hint="eastAsia" w:ascii="宋体" w:hAnsi="宋体"/>
          <w:bCs/>
          <w:sz w:val="24"/>
        </w:rPr>
        <w:t xml:space="preserve">供应商应根据招标文件要求提供施工总体方案，包括整体施工的部署、施工</w:t>
      </w:r>
      <w:r>
        <w:rPr>
          <w:rFonts w:hint="eastAsia" w:ascii="宋体" w:hAnsi="宋体"/>
          <w:bCs/>
          <w:sz w:val="24"/>
        </w:rPr>
        <w:t xml:space="preserve">组织总体设想、施工前准备、</w:t>
      </w:r>
      <w:r>
        <w:rPr>
          <w:rFonts w:ascii="宋体" w:hAnsi="宋体"/>
          <w:bCs/>
          <w:sz w:val="24"/>
        </w:rPr>
        <w:t xml:space="preserve">盾构机出新</w:t>
      </w:r>
      <w:r>
        <w:rPr>
          <w:rFonts w:hint="eastAsia" w:ascii="宋体" w:hAnsi="宋体"/>
          <w:bCs/>
          <w:sz w:val="24"/>
        </w:rPr>
        <w:t xml:space="preserve">及</w:t>
      </w:r>
      <w:r>
        <w:rPr>
          <w:rFonts w:ascii="宋体" w:hAnsi="宋体"/>
          <w:bCs/>
          <w:sz w:val="24"/>
        </w:rPr>
        <w:t xml:space="preserve">设备基础</w:t>
      </w:r>
      <w:r>
        <w:rPr>
          <w:rFonts w:hint="eastAsia" w:ascii="宋体" w:hAnsi="宋体"/>
          <w:bCs/>
          <w:sz w:val="24"/>
        </w:rPr>
        <w:t xml:space="preserve">和钢结构</w:t>
      </w:r>
      <w:r>
        <w:rPr>
          <w:rFonts w:ascii="宋体" w:hAnsi="宋体"/>
          <w:bCs/>
          <w:sz w:val="24"/>
        </w:rPr>
        <w:t xml:space="preserve">展厅</w:t>
      </w:r>
      <w:r>
        <w:rPr>
          <w:rFonts w:hint="eastAsia" w:ascii="宋体" w:hAnsi="宋体"/>
          <w:bCs/>
          <w:sz w:val="24"/>
        </w:rPr>
        <w:t xml:space="preserve">建设</w:t>
      </w:r>
      <w:r>
        <w:rPr>
          <w:rFonts w:ascii="宋体" w:hAnsi="宋体"/>
          <w:bCs/>
          <w:sz w:val="24"/>
        </w:rPr>
        <w:t xml:space="preserve">等关键工序</w:t>
      </w:r>
      <w:r>
        <w:rPr>
          <w:rFonts w:hint="eastAsia" w:ascii="宋体" w:hAnsi="宋体"/>
          <w:bCs/>
          <w:sz w:val="24"/>
        </w:rPr>
        <w:t xml:space="preserve">等；供应商应根据校园施工环境，提供现场临时设施布置方案及施工总平面布置图。方案应明确临时项目部的办公区、会</w:t>
      </w:r>
      <w:r>
        <w:rPr>
          <w:rFonts w:hint="eastAsia" w:ascii="宋体" w:hAnsi="宋体"/>
          <w:bCs/>
          <w:sz w:val="24"/>
        </w:rPr>
        <w:t xml:space="preserve">议室、工人休息区等功能区域的位置及布局，项目部应满足日常沟通对接需求，外观与校园环境协调。制定施工区域与校园活动区域的物理隔离方案，明确围挡形式、安全警示标识及维护措施。合理规划材料堆场及加工区，明确硬化、防护及消防配置。制定满足重型车辆通行的场内道路规划，明确路线、加固措施及与校园道路的衔接方案。确定临水临电接驳点及排水防涝措施。提出围挡美化、降噪防尘及作业时间管理方案，最大限度减少对学校教学、生活的干扰。供应商应服从采购人管理要求，方案应做到详细完整、科学合理，并具备严密性，确保在规定的交付时限内完成；</w:t>
      </w:r>
      <w:r/>
    </w:p>
    <w:p>
      <w:pPr>
        <w:pStyle w:val="912"/>
        <w:ind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重点、难点分析和解决方案</w:t>
      </w:r>
      <w:r/>
    </w:p>
    <w:p>
      <w:pPr>
        <w:pStyle w:val="912"/>
        <w:ind w:firstLine="480"/>
        <w:spacing w:line="360" w:lineRule="auto"/>
        <w:rPr>
          <w:rFonts w:hint="eastAsia" w:ascii="宋体" w:hAnsi="宋体"/>
          <w:bCs/>
          <w:sz w:val="24"/>
        </w:rPr>
      </w:pPr>
      <w:r>
        <w:rPr>
          <w:rFonts w:ascii="宋体" w:hAnsi="宋体"/>
          <w:bCs/>
          <w:sz w:val="24"/>
        </w:rPr>
        <w:t xml:space="preserve">供应商根据招标文件要求及本项目特点结合现场勘察，提供施工技术、工艺及工程项目实施重点难点分析的解决方案，包括盾构机出新与吊装协同、10kV电力接入与送电、多专业交叉作业等</w:t>
      </w:r>
      <w:r>
        <w:rPr>
          <w:rFonts w:hint="eastAsia" w:ascii="宋体" w:hAnsi="宋体"/>
          <w:bCs/>
          <w:sz w:val="24"/>
        </w:rPr>
        <w:t xml:space="preserve">作业内容中</w:t>
      </w:r>
      <w:r>
        <w:rPr>
          <w:rFonts w:ascii="宋体" w:hAnsi="宋体"/>
          <w:bCs/>
          <w:sz w:val="24"/>
        </w:rPr>
        <w:t xml:space="preserve">重点、难点的分析，方案应详细完整、科学合理，并具备严密性，并提出解决方案</w:t>
      </w:r>
      <w:r>
        <w:rPr>
          <w:rFonts w:hint="eastAsia" w:ascii="宋体" w:hAnsi="宋体"/>
          <w:bCs/>
          <w:sz w:val="24"/>
        </w:rPr>
        <w:t xml:space="preserve">，</w:t>
      </w:r>
      <w:r>
        <w:rPr>
          <w:rFonts w:ascii="宋体" w:hAnsi="宋体"/>
          <w:bCs/>
          <w:sz w:val="24"/>
        </w:rPr>
        <w:t xml:space="preserve">确保本项目在复杂环境下的顺利实施。</w:t>
      </w:r>
      <w:r>
        <w:rPr>
          <w:rFonts w:hint="eastAsia" w:ascii="宋体" w:hAnsi="宋体"/>
          <w:bCs/>
          <w:sz w:val="24"/>
        </w:rPr>
      </w:r>
      <w:r/>
    </w:p>
    <w:p>
      <w:pPr>
        <w:pStyle w:val="912"/>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施工进度</w:t>
      </w:r>
      <w:r>
        <w:rPr>
          <w:rFonts w:ascii="宋体" w:hAnsi="宋体"/>
          <w:bCs/>
          <w:sz w:val="24"/>
        </w:rPr>
        <w:t xml:space="preserve">计划及质量保障措施</w:t>
      </w:r>
      <w:r/>
    </w:p>
    <w:p>
      <w:pPr>
        <w:pStyle w:val="912"/>
        <w:ind w:firstLine="480"/>
        <w:spacing w:line="360" w:lineRule="auto"/>
        <w:rPr>
          <w:rFonts w:hint="eastAsia" w:ascii="宋体" w:hAnsi="宋体"/>
          <w:bCs/>
          <w:sz w:val="24"/>
        </w:rPr>
      </w:pPr>
      <w:r>
        <w:rPr>
          <w:rFonts w:hint="eastAsia" w:ascii="宋体" w:hAnsi="宋体"/>
          <w:bCs/>
          <w:sz w:val="24"/>
        </w:rPr>
        <w:t xml:space="preserve">供应商应根据招标文件要求提供针对本项目的</w:t>
      </w:r>
      <w:r>
        <w:rPr>
          <w:rFonts w:ascii="宋体" w:hAnsi="宋体"/>
          <w:bCs/>
          <w:sz w:val="24"/>
        </w:rPr>
        <w:t xml:space="preserve">施工总进度计划及工期保障措施</w:t>
      </w:r>
      <w:r>
        <w:rPr>
          <w:rFonts w:hint="eastAsia" w:ascii="宋体" w:hAnsi="宋体"/>
          <w:bCs/>
          <w:sz w:val="24"/>
        </w:rPr>
        <w:t xml:space="preserve">方案以及</w:t>
      </w:r>
      <w:r>
        <w:rPr>
          <w:rFonts w:ascii="宋体" w:hAnsi="宋体"/>
          <w:bCs/>
          <w:sz w:val="24"/>
        </w:rPr>
        <w:t xml:space="preserve">质量保证体系及措施</w:t>
      </w:r>
      <w:r>
        <w:rPr>
          <w:rFonts w:hint="eastAsia" w:ascii="宋体" w:hAnsi="宋体"/>
          <w:bCs/>
          <w:sz w:val="24"/>
        </w:rPr>
        <w:t xml:space="preserve">，</w:t>
      </w:r>
      <w:r>
        <w:rPr>
          <w:rFonts w:ascii="宋体" w:hAnsi="宋体"/>
          <w:bCs/>
          <w:sz w:val="24"/>
        </w:rPr>
        <w:t xml:space="preserve">施工进度计划</w:t>
      </w:r>
      <w:r>
        <w:rPr>
          <w:rFonts w:hint="eastAsia" w:ascii="宋体" w:hAnsi="宋体"/>
          <w:bCs/>
          <w:sz w:val="24"/>
        </w:rPr>
        <w:t xml:space="preserve">包括总进度计划工期、施工工期保障措施、进度计划检查、</w:t>
      </w:r>
      <w:r>
        <w:rPr>
          <w:rFonts w:ascii="宋体" w:hAnsi="宋体"/>
          <w:bCs/>
          <w:sz w:val="24"/>
        </w:rPr>
        <w:t xml:space="preserve">含关键节点、工序衔接</w:t>
      </w:r>
      <w:r>
        <w:rPr>
          <w:rFonts w:hint="eastAsia" w:ascii="宋体" w:hAnsi="宋体"/>
          <w:bCs/>
          <w:sz w:val="24"/>
        </w:rPr>
        <w:t xml:space="preserve">等，供应商需考虑不影响学校正常工作日的教学、生活、办公等风险因素，方案详细完整、流程清晰完善，</w:t>
      </w:r>
      <w:r>
        <w:rPr>
          <w:rFonts w:ascii="宋体" w:hAnsi="宋体"/>
          <w:bCs/>
          <w:sz w:val="24"/>
        </w:rPr>
        <w:t xml:space="preserve">确保</w:t>
      </w:r>
      <w:r>
        <w:rPr>
          <w:rFonts w:hint="eastAsia" w:ascii="宋体" w:hAnsi="宋体"/>
          <w:bCs/>
          <w:sz w:val="24"/>
        </w:rPr>
        <w:t xml:space="preserve">各</w:t>
      </w:r>
      <w:r>
        <w:rPr>
          <w:rFonts w:ascii="宋体" w:hAnsi="宋体"/>
          <w:bCs/>
          <w:sz w:val="24"/>
        </w:rPr>
        <w:t xml:space="preserve">节点与项目总体进度紧密衔接，不因</w:t>
      </w:r>
      <w:bookmarkStart w:id="287" w:name="OLE_LINK23"/>
      <w:r>
        <w:rPr>
          <w:rFonts w:hint="eastAsia" w:ascii="宋体" w:hAnsi="宋体"/>
          <w:bCs/>
          <w:sz w:val="24"/>
        </w:rPr>
        <w:t xml:space="preserve">任何</w:t>
      </w:r>
      <w:bookmarkEnd w:id="287"/>
      <w:r>
        <w:rPr>
          <w:rFonts w:ascii="宋体" w:hAnsi="宋体"/>
          <w:bCs/>
          <w:sz w:val="24"/>
        </w:rPr>
        <w:t xml:space="preserve">环节延误工期,确保</w:t>
      </w:r>
      <w:r>
        <w:rPr>
          <w:rFonts w:hint="eastAsia" w:ascii="宋体" w:hAnsi="宋体"/>
          <w:bCs/>
          <w:sz w:val="24"/>
        </w:rPr>
        <w:t xml:space="preserve">项目按照预期</w:t>
      </w:r>
      <w:r>
        <w:rPr>
          <w:rFonts w:ascii="宋体" w:hAnsi="宋体"/>
          <w:bCs/>
          <w:sz w:val="24"/>
        </w:rPr>
        <w:t xml:space="preserve">进度同步或提前完成</w:t>
      </w:r>
      <w:r>
        <w:rPr>
          <w:rFonts w:hint="eastAsia" w:ascii="宋体" w:hAnsi="宋体"/>
          <w:bCs/>
          <w:sz w:val="24"/>
        </w:rPr>
        <w:t xml:space="preserve">。</w:t>
      </w:r>
      <w:r/>
    </w:p>
    <w:p>
      <w:pPr>
        <w:pStyle w:val="912"/>
        <w:ind w:firstLine="480"/>
        <w:spacing w:line="360" w:lineRule="auto"/>
        <w:rPr>
          <w:rFonts w:ascii="宋体" w:hAnsi="宋体"/>
          <w:bCs/>
          <w:sz w:val="24"/>
        </w:rPr>
      </w:pPr>
      <w:r/>
      <w:bookmarkStart w:id="288" w:name="_Hlk230338036"/>
      <w:r>
        <w:rPr>
          <w:rFonts w:hint="eastAsia" w:ascii="宋体" w:hAnsi="宋体"/>
          <w:bCs/>
          <w:sz w:val="24"/>
        </w:rPr>
        <w:t xml:space="preserve">质量保证体系及措施</w:t>
      </w:r>
      <w:r>
        <w:rPr>
          <w:rFonts w:ascii="宋体" w:hAnsi="宋体"/>
          <w:bCs/>
          <w:sz w:val="24"/>
        </w:rPr>
        <w:t xml:space="preserve">包括质量保证体系架构、施工质量保障措施、质量检查与验收程序等，供应商需考虑不影响学校正常工作日的教学、生活、办公等风险因素，方案详细完整、流程清晰完善，确保各质量控制节点与项目总体质量要求紧密衔接，不因</w:t>
      </w:r>
      <w:r>
        <w:rPr>
          <w:rFonts w:hint="eastAsia" w:ascii="宋体" w:hAnsi="宋体"/>
          <w:bCs/>
          <w:sz w:val="24"/>
        </w:rPr>
        <w:t xml:space="preserve">任何</w:t>
      </w:r>
      <w:r>
        <w:rPr>
          <w:rFonts w:ascii="宋体" w:hAnsi="宋体"/>
          <w:bCs/>
          <w:sz w:val="24"/>
        </w:rPr>
        <w:t xml:space="preserve">环节影响工程质量，确保项目质量达到或超过国家及行业相关标准规范要求。</w:t>
      </w:r>
      <w:bookmarkEnd w:id="288"/>
      <w:r>
        <w:rPr>
          <w:rFonts w:ascii="宋体" w:hAnsi="宋体"/>
          <w:bCs/>
          <w:sz w:val="24"/>
        </w:rPr>
      </w:r>
      <w:r/>
    </w:p>
    <w:p>
      <w:pPr>
        <w:pStyle w:val="912"/>
        <w:ind w:firstLine="480"/>
        <w:spacing w:line="360" w:lineRule="auto"/>
        <w:rPr>
          <w:rFonts w:hint="eastAsia" w:ascii="宋体" w:hAnsi="宋体"/>
          <w:bCs/>
          <w:sz w:val="24"/>
        </w:rPr>
      </w:pPr>
      <w:r>
        <w:rPr>
          <w:rFonts w:hint="eastAsia" w:ascii="宋体" w:hAnsi="宋体"/>
          <w:bCs/>
          <w:sz w:val="24"/>
        </w:rPr>
        <w:t xml:space="preserve">4、针对本项目拟投入资源配备计划</w:t>
      </w:r>
      <w:r/>
    </w:p>
    <w:p>
      <w:pPr>
        <w:pStyle w:val="912"/>
        <w:ind w:firstLine="480"/>
        <w:spacing w:line="360" w:lineRule="auto"/>
        <w:rPr>
          <w:rFonts w:ascii="宋体" w:hAnsi="宋体"/>
          <w:bCs/>
          <w:sz w:val="24"/>
        </w:rPr>
      </w:pPr>
      <w:r>
        <w:rPr>
          <w:rFonts w:hint="eastAsia" w:ascii="宋体" w:hAnsi="宋体"/>
          <w:bCs/>
          <w:sz w:val="24"/>
        </w:rPr>
        <w:t xml:space="preserve">供应商应根据招标文件要求提供针对本项目拟投入资源配备计划，包括采用的设备，工艺材料、技术等方面，计划应做到设备齐全到位；工艺材料安全稳定、技术先进，计划应完整全面、描述详细、科学可行、并有针对性。</w:t>
      </w:r>
      <w:r>
        <w:rPr>
          <w:rFonts w:ascii="宋体" w:hAnsi="宋体"/>
          <w:bCs/>
          <w:sz w:val="24"/>
        </w:rPr>
      </w:r>
      <w:r/>
    </w:p>
    <w:p>
      <w:pPr>
        <w:pStyle w:val="912"/>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盾构机出新专项方案</w:t>
      </w:r>
      <w:r/>
    </w:p>
    <w:p>
      <w:pPr>
        <w:pStyle w:val="912"/>
        <w:ind w:firstLine="480"/>
        <w:spacing w:line="360" w:lineRule="auto"/>
        <w:rPr>
          <w:rFonts w:ascii="宋体" w:hAnsi="宋体"/>
          <w:b/>
          <w:sz w:val="24"/>
        </w:rPr>
      </w:pPr>
      <w:r>
        <w:rPr>
          <w:rFonts w:hint="eastAsia" w:ascii="宋体" w:hAnsi="宋体"/>
          <w:bCs/>
          <w:sz w:val="24"/>
        </w:rPr>
        <w:t xml:space="preserve">1、</w:t>
      </w:r>
      <w:r>
        <w:rPr>
          <w:rFonts w:ascii="宋体" w:hAnsi="宋体"/>
          <w:bCs/>
          <w:sz w:val="24"/>
        </w:rPr>
        <w:t xml:space="preserve">出新工艺流程</w:t>
      </w:r>
      <w:r>
        <w:rPr>
          <w:rFonts w:hint="eastAsia" w:ascii="宋体" w:hAnsi="宋体"/>
          <w:bCs/>
          <w:sz w:val="24"/>
        </w:rPr>
        <w:t xml:space="preserve">及处理方式</w:t>
      </w:r>
      <w:r>
        <w:rPr>
          <w:rFonts w:ascii="宋体" w:hAnsi="宋体"/>
          <w:b/>
          <w:sz w:val="24"/>
        </w:rPr>
      </w:r>
      <w:r/>
    </w:p>
    <w:p>
      <w:pPr>
        <w:pStyle w:val="912"/>
        <w:ind w:firstLine="480"/>
        <w:spacing w:line="360" w:lineRule="auto"/>
        <w:rPr>
          <w:rFonts w:ascii="宋体" w:hAnsi="宋体"/>
          <w:bCs/>
          <w:sz w:val="24"/>
        </w:rPr>
      </w:pPr>
      <w:r>
        <w:rPr>
          <w:rFonts w:ascii="宋体" w:hAnsi="宋体"/>
          <w:bCs/>
          <w:sz w:val="24"/>
        </w:rPr>
        <w:t xml:space="preserve">供应商应根据招标文件要求提供针对本项目的盾构机出新工艺流</w:t>
      </w:r>
      <w:r>
        <w:rPr>
          <w:rFonts w:ascii="宋体" w:hAnsi="宋体"/>
          <w:bCs/>
          <w:sz w:val="24"/>
        </w:rPr>
        <w:t xml:space="preserve">程及处理方式，出新工艺流程应包含但不局限于必要的拆卸、清洗清洁、除锈、喷涂、检测、恢复和调试等阶段，并明确液压系统、电气系统、密封系统等关键部件的具体处理方式，方案详细完整、流程清晰完善，确保盾构机出新后性能达到或超过原设计标准。</w:t>
      </w:r>
      <w:r/>
    </w:p>
    <w:p>
      <w:pPr>
        <w:pStyle w:val="912"/>
        <w:ind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出新</w:t>
      </w:r>
      <w:r>
        <w:rPr>
          <w:rFonts w:hint="eastAsia" w:ascii="宋体" w:hAnsi="宋体"/>
          <w:bCs/>
          <w:sz w:val="24"/>
        </w:rPr>
        <w:t xml:space="preserve">记录及验收方案</w:t>
      </w:r>
      <w:r>
        <w:rPr>
          <w:rFonts w:ascii="宋体" w:hAnsi="宋体"/>
          <w:bCs/>
          <w:sz w:val="24"/>
        </w:rPr>
      </w:r>
      <w:r/>
    </w:p>
    <w:p>
      <w:pPr>
        <w:pStyle w:val="912"/>
        <w:ind w:firstLine="480"/>
        <w:spacing w:line="360" w:lineRule="auto"/>
        <w:rPr>
          <w:rFonts w:ascii="宋体" w:hAnsi="宋体"/>
          <w:bCs/>
          <w:sz w:val="24"/>
        </w:rPr>
      </w:pPr>
      <w:r>
        <w:rPr>
          <w:rFonts w:ascii="宋体" w:hAnsi="宋体"/>
          <w:bCs/>
          <w:sz w:val="24"/>
        </w:rPr>
        <w:t xml:space="preserve">供应商应根据招标文件要求提供针对本项目的盾构机</w:t>
      </w:r>
      <w:bookmarkStart w:id="289" w:name="OLE_LINK36"/>
      <w:r>
        <w:rPr>
          <w:rFonts w:ascii="宋体" w:hAnsi="宋体"/>
          <w:bCs/>
          <w:sz w:val="24"/>
        </w:rPr>
        <w:t xml:space="preserve">出新记录及验收方案</w:t>
      </w:r>
      <w:bookmarkEnd w:id="289"/>
      <w:r>
        <w:rPr>
          <w:rFonts w:ascii="宋体" w:hAnsi="宋体"/>
          <w:bCs/>
          <w:sz w:val="24"/>
        </w:rPr>
        <w:t xml:space="preserve">，出新前后应建立完整的检测数据及影像对比记录体系，并明确出新周期安排及验收标准，方案详细完整、流程清晰完善，确保盾构机出新后性能达到或超过原设计标准。</w:t>
      </w:r>
      <w:r/>
    </w:p>
    <w:p>
      <w:pPr>
        <w:pStyle w:val="912"/>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盾构机出新协同与质量联动方案</w:t>
      </w:r>
      <w:r/>
    </w:p>
    <w:p>
      <w:pPr>
        <w:pStyle w:val="912"/>
        <w:ind w:firstLine="480"/>
        <w:spacing w:line="360" w:lineRule="auto"/>
        <w:rPr>
          <w:rFonts w:hint="eastAsia" w:ascii="宋体" w:hAnsi="宋体"/>
          <w:b/>
          <w:sz w:val="24"/>
        </w:rPr>
      </w:pPr>
      <w:r>
        <w:rPr>
          <w:rFonts w:ascii="宋体" w:hAnsi="宋体"/>
          <w:bCs/>
          <w:sz w:val="24"/>
        </w:rPr>
        <w:t xml:space="preserve">供应商应根据</w:t>
      </w:r>
      <w:r>
        <w:rPr>
          <w:rFonts w:ascii="宋体" w:hAnsi="宋体"/>
          <w:bCs/>
          <w:sz w:val="24"/>
        </w:rPr>
        <w:t xml:space="preserve">招标文件要求提供针对本项目的盾构机出新协同与质量联动方案，明确出新工作与供机方检测、维修、调试工作的对接节点及交接条件，以示意图方式说明双方交叉作业的区域与时序安排。制定交叉作业总体计划，明确各阶段协同内容、责任主体、时间节点及沟通协调机制（如碰头会、联络人及响应时限等），对空间或时间冲突提出分区域作业、临时保护等具体处置措施。针对质量联动与交接验收，应明确影响后续维修的关键质量节点及需双方共同确认的检测结果，关键交接节点实行联合检查验收，形成书面记录并附影像资料，双方签字确认后方可进入下一工序。制定</w:t>
      </w:r>
      <w:r>
        <w:rPr>
          <w:rFonts w:ascii="宋体" w:hAnsi="宋体"/>
          <w:bCs/>
          <w:sz w:val="24"/>
        </w:rPr>
        <w:t xml:space="preserve">出新后的成品保护方案，防止供机方维修或场地其他建设造成污染或损坏，尤其对LOGO涂装区域明确保护要求及时限，直至最终移交。同时，应制定协同异常处置预案，明确供机方临时变更工序或出新后需返工等情况下的处置流程及责任界定。</w:t>
      </w:r>
      <w:r>
        <w:rPr>
          <w:rFonts w:hint="eastAsia" w:ascii="宋体" w:hAnsi="宋体"/>
          <w:b/>
          <w:sz w:val="24"/>
        </w:rPr>
      </w:r>
      <w:r/>
    </w:p>
    <w:p>
      <w:pPr>
        <w:pStyle w:val="912"/>
        <w:ind w:firstLine="482"/>
        <w:spacing w:line="360" w:lineRule="auto"/>
        <w:rPr>
          <w:rFonts w:ascii="宋体" w:hAnsi="宋体"/>
          <w:b/>
          <w:sz w:val="24"/>
        </w:rPr>
      </w:pPr>
      <w:r>
        <w:rPr>
          <w:rFonts w:hint="eastAsia" w:ascii="宋体" w:hAnsi="宋体"/>
          <w:b/>
          <w:sz w:val="24"/>
        </w:rPr>
        <w:t xml:space="preserve">（三）</w:t>
      </w:r>
      <w:r>
        <w:rPr>
          <w:rFonts w:ascii="宋体" w:hAnsi="宋体"/>
          <w:b/>
          <w:sz w:val="24"/>
        </w:rPr>
        <w:t xml:space="preserve">设备进场协同与吊装配合专项方案</w:t>
      </w:r>
      <w:r/>
    </w:p>
    <w:p>
      <w:pPr>
        <w:pStyle w:val="912"/>
        <w:ind w:firstLine="480"/>
        <w:spacing w:line="360" w:lineRule="auto"/>
        <w:rPr>
          <w:rFonts w:hint="eastAsia" w:ascii="宋体" w:hAnsi="宋体"/>
          <w:sz w:val="24"/>
        </w:rPr>
      </w:pPr>
      <w:r>
        <w:rPr>
          <w:rFonts w:hint="eastAsia" w:ascii="宋体" w:hAnsi="宋体"/>
          <w:sz w:val="24"/>
        </w:rPr>
        <w:t xml:space="preserve">1、设备进场协同组织方案</w:t>
      </w:r>
      <w:r/>
    </w:p>
    <w:p>
      <w:pPr>
        <w:pStyle w:val="912"/>
        <w:ind w:firstLine="480"/>
        <w:spacing w:line="360" w:lineRule="auto"/>
        <w:rPr>
          <w:rFonts w:hint="eastAsia" w:ascii="宋体" w:hAnsi="宋体"/>
          <w:sz w:val="24"/>
        </w:rPr>
      </w:pPr>
      <w:r>
        <w:rPr>
          <w:rFonts w:hint="eastAsia" w:ascii="宋体" w:hAnsi="宋体"/>
          <w:sz w:val="24"/>
        </w:rPr>
        <w:t xml:space="preserve">明确与供机方的对接机制及计划协同方式，制定分批进场时序表并与场地施工进度联动。识别设备延迟、道路中断等潜在风险并提出应对措施，确保设备进场高效有序。方案应详细完整、流程清晰、时序明确、风险识别全面。</w:t>
      </w:r>
      <w:r/>
    </w:p>
    <w:p>
      <w:pPr>
        <w:pStyle w:val="912"/>
        <w:ind w:firstLine="480"/>
        <w:spacing w:line="360" w:lineRule="auto"/>
        <w:rPr>
          <w:rFonts w:hint="eastAsia" w:ascii="宋体" w:hAnsi="宋体"/>
          <w:sz w:val="24"/>
        </w:rPr>
      </w:pPr>
      <w:r>
        <w:rPr>
          <w:rFonts w:hint="eastAsia" w:ascii="宋体" w:hAnsi="宋体"/>
          <w:sz w:val="24"/>
        </w:rPr>
        <w:t xml:space="preserve">2. 吊装配合保障方案</w:t>
      </w:r>
      <w:r/>
    </w:p>
    <w:p>
      <w:pPr>
        <w:pStyle w:val="912"/>
        <w:ind w:firstLine="480"/>
        <w:spacing w:line="360" w:lineRule="auto"/>
        <w:rPr>
          <w:rFonts w:ascii="宋体" w:hAnsi="宋体"/>
          <w:sz w:val="24"/>
        </w:rPr>
      </w:pPr>
      <w:r>
        <w:rPr>
          <w:rFonts w:hint="eastAsia" w:ascii="宋体" w:hAnsi="宋体"/>
          <w:sz w:val="24"/>
        </w:rPr>
        <w:t xml:space="preserve">了解并掌</w:t>
      </w:r>
      <w:r>
        <w:rPr>
          <w:rFonts w:hint="eastAsia" w:ascii="宋体" w:hAnsi="宋体"/>
          <w:sz w:val="24"/>
        </w:rPr>
        <w:t xml:space="preserve">握盾构机各部件的吊装技术参数（重量、尺寸、重心等），明确吊装区域地基承载力要求、场内运输道路及转弯半径条件、吊车站位区域处理标准，配合供机方吊装单位做好现场条件确认。明确吊装期间的安全警戒范围、指挥信号约定及与供机方的协同指挥机制，针对地基变形、天气突变等异常情况制定配合性应急处置预案。方案应体现配合保障能力，确保吊装作业安全顺利进行。</w:t>
      </w:r>
      <w:r>
        <w:rPr>
          <w:rFonts w:ascii="宋体" w:hAnsi="宋体"/>
          <w:sz w:val="24"/>
        </w:rPr>
      </w:r>
      <w:r/>
    </w:p>
    <w:p>
      <w:pPr>
        <w:pStyle w:val="912"/>
        <w:ind w:firstLine="482"/>
        <w:spacing w:line="360" w:lineRule="auto"/>
        <w:rPr>
          <w:rFonts w:hint="eastAsia" w:ascii="宋体" w:hAnsi="宋体"/>
          <w:sz w:val="24"/>
        </w:rPr>
      </w:pPr>
      <w:r>
        <w:rPr>
          <w:rFonts w:ascii="宋体" w:hAnsi="宋体"/>
          <w:b/>
          <w:bCs/>
          <w:sz w:val="24"/>
        </w:rPr>
        <w:t xml:space="preserve">（供机方将在本项目统一现场勘察同时召开答疑会）</w:t>
      </w:r>
      <w:r>
        <w:rPr>
          <w:rFonts w:hint="eastAsia" w:ascii="宋体" w:hAnsi="宋体"/>
          <w:sz w:val="24"/>
        </w:rPr>
      </w:r>
      <w:r/>
    </w:p>
    <w:p>
      <w:pPr>
        <w:pStyle w:val="912"/>
        <w:ind w:firstLine="482"/>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10kV电力施工专项方案</w:t>
      </w:r>
      <w:r>
        <w:rPr>
          <w:rFonts w:ascii="宋体" w:hAnsi="宋体"/>
          <w:b/>
          <w:bCs/>
          <w:sz w:val="24"/>
        </w:rPr>
      </w:r>
      <w:r/>
    </w:p>
    <w:p>
      <w:pPr>
        <w:pStyle w:val="912"/>
        <w:ind w:firstLine="480"/>
        <w:spacing w:line="360" w:lineRule="auto"/>
        <w:rPr>
          <w:rFonts w:ascii="宋体" w:hAnsi="宋体"/>
          <w:sz w:val="24"/>
        </w:rPr>
      </w:pPr>
      <w:r>
        <w:rPr>
          <w:rFonts w:ascii="宋体" w:hAnsi="宋体"/>
          <w:sz w:val="24"/>
        </w:rPr>
        <w:t xml:space="preserve">供应商应根据招标文件要求提供</w:t>
      </w:r>
      <w:bookmarkStart w:id="290" w:name="OLE_LINK39"/>
      <w:r>
        <w:rPr>
          <w:rFonts w:ascii="宋体" w:hAnsi="宋体"/>
          <w:sz w:val="24"/>
        </w:rPr>
        <w:t xml:space="preserve">10kV电力施工专项方案</w:t>
      </w:r>
      <w:bookmarkEnd w:id="290"/>
      <w:r>
        <w:rPr>
          <w:rFonts w:ascii="宋体" w:hAnsi="宋体"/>
          <w:sz w:val="24"/>
        </w:rPr>
        <w:t xml:space="preserve">，包括电力施工组织及技术</w:t>
      </w:r>
      <w:r>
        <w:rPr>
          <w:rFonts w:hint="eastAsia" w:ascii="宋体" w:hAnsi="宋体"/>
          <w:sz w:val="24"/>
        </w:rPr>
        <w:t xml:space="preserve">方案</w:t>
      </w:r>
      <w:r>
        <w:rPr>
          <w:rFonts w:ascii="宋体" w:hAnsi="宋体"/>
          <w:sz w:val="24"/>
        </w:rPr>
        <w:t xml:space="preserve">、高压试</w:t>
      </w:r>
      <w:r>
        <w:rPr>
          <w:rFonts w:ascii="宋体" w:hAnsi="宋体"/>
          <w:sz w:val="24"/>
        </w:rPr>
        <w:t xml:space="preserve">验及送电手续办理计划、电力施工安全管理措施等，方案详细完整、流程清晰完善</w:t>
      </w:r>
      <w:r>
        <w:rPr>
          <w:rFonts w:hint="eastAsia" w:ascii="宋体" w:hAnsi="宋体"/>
          <w:sz w:val="24"/>
        </w:rPr>
        <w:t xml:space="preserve">、</w:t>
      </w:r>
      <w:r>
        <w:rPr>
          <w:rFonts w:ascii="宋体" w:hAnsi="宋体"/>
          <w:bCs/>
          <w:sz w:val="24"/>
        </w:rPr>
        <w:t xml:space="preserve">计划明确、验收流程清晰、责任分工具体</w:t>
      </w:r>
      <w:r>
        <w:rPr>
          <w:rFonts w:ascii="宋体" w:hAnsi="宋体"/>
          <w:sz w:val="24"/>
        </w:rPr>
        <w:t xml:space="preserve">，确保电力工程施工规范有序，达到安全可靠、一次送电成功的施工目标。</w:t>
      </w:r>
      <w:r/>
    </w:p>
    <w:p>
      <w:pPr>
        <w:pStyle w:val="912"/>
        <w:ind w:firstLine="482"/>
        <w:spacing w:line="360" w:lineRule="auto"/>
        <w:rPr>
          <w:rFonts w:hint="eastAsia" w:ascii="宋体" w:hAnsi="宋体"/>
          <w:b/>
          <w:sz w:val="24"/>
        </w:rPr>
      </w:pPr>
      <w:r>
        <w:rPr>
          <w:rFonts w:hint="eastAsia" w:ascii="宋体" w:hAnsi="宋体"/>
          <w:b/>
          <w:sz w:val="24"/>
        </w:rPr>
        <w:t xml:space="preserve">（五）</w:t>
      </w:r>
      <w:r>
        <w:rPr>
          <w:rFonts w:hint="eastAsia" w:ascii="宋体" w:hAnsi="宋体"/>
          <w:b/>
          <w:sz w:val="24"/>
        </w:rPr>
        <w:t xml:space="preserve">安全文明施工</w:t>
      </w:r>
      <w:r>
        <w:rPr>
          <w:rFonts w:hint="eastAsia" w:ascii="宋体" w:hAnsi="宋体"/>
          <w:b/>
          <w:sz w:val="24"/>
        </w:rPr>
        <w:t xml:space="preserve">管理方案</w:t>
      </w:r>
      <w:r>
        <w:rPr>
          <w:rFonts w:hint="eastAsia" w:ascii="宋体" w:hAnsi="宋体"/>
          <w:b/>
          <w:sz w:val="24"/>
        </w:rPr>
      </w:r>
      <w:r/>
    </w:p>
    <w:p>
      <w:pPr>
        <w:pStyle w:val="912"/>
        <w:ind w:firstLine="480"/>
        <w:spacing w:line="360" w:lineRule="auto"/>
        <w:rPr>
          <w:rFonts w:hint="eastAsia" w:ascii="宋体" w:hAnsi="宋体"/>
          <w:bCs/>
          <w:sz w:val="24"/>
        </w:rPr>
      </w:pPr>
      <w:r/>
      <w:bookmarkStart w:id="291" w:name="OLE_LINK44"/>
      <w:r>
        <w:rPr>
          <w:rFonts w:hint="eastAsia" w:ascii="宋体" w:hAnsi="宋体"/>
          <w:bCs/>
          <w:sz w:val="24"/>
        </w:rPr>
        <w:t xml:space="preserve">供应商根据招标文件要求及本项目特点结合现场勘察，制订安全文明施工</w:t>
      </w:r>
      <w:r>
        <w:rPr>
          <w:rFonts w:hint="eastAsia" w:ascii="宋体" w:hAnsi="宋体"/>
          <w:bCs/>
          <w:sz w:val="24"/>
        </w:rPr>
        <w:t xml:space="preserve">管理方案</w:t>
      </w:r>
      <w:r>
        <w:rPr>
          <w:rFonts w:hint="eastAsia" w:ascii="宋体" w:hAnsi="宋体"/>
          <w:bCs/>
          <w:sz w:val="24"/>
        </w:rPr>
        <w:t xml:space="preserve">，包括</w:t>
      </w:r>
      <w:r>
        <w:rPr>
          <w:rFonts w:hint="eastAsia" w:ascii="宋体" w:hAnsi="宋体"/>
          <w:bCs/>
          <w:sz w:val="24"/>
        </w:rPr>
        <w:t xml:space="preserve">供应商内部的</w:t>
      </w:r>
      <w:r>
        <w:rPr>
          <w:rFonts w:ascii="宋体" w:hAnsi="宋体"/>
          <w:bCs/>
          <w:sz w:val="24"/>
        </w:rPr>
        <w:t xml:space="preserve">安全保证体系及责任制</w:t>
      </w:r>
      <w:r>
        <w:rPr>
          <w:rFonts w:hint="eastAsia" w:ascii="宋体" w:hAnsi="宋体"/>
          <w:bCs/>
          <w:sz w:val="24"/>
        </w:rPr>
        <w:t xml:space="preserve">度（如：</w:t>
      </w:r>
      <w:r>
        <w:rPr>
          <w:rFonts w:ascii="宋体" w:hAnsi="宋体"/>
          <w:bCs/>
          <w:sz w:val="24"/>
        </w:rPr>
        <w:t xml:space="preserve">多工种交叉作业安全责任划分</w:t>
      </w:r>
      <w:r>
        <w:rPr>
          <w:rFonts w:hint="eastAsia" w:ascii="宋体" w:hAnsi="宋体"/>
          <w:bCs/>
          <w:sz w:val="24"/>
        </w:rPr>
        <w:t xml:space="preserve">），</w:t>
      </w:r>
      <w:r>
        <w:rPr>
          <w:rFonts w:ascii="宋体" w:hAnsi="宋体"/>
          <w:bCs/>
          <w:sz w:val="24"/>
        </w:rPr>
        <w:t xml:space="preserve">盾构机</w:t>
      </w:r>
      <w:r>
        <w:rPr>
          <w:rFonts w:hint="eastAsia" w:ascii="宋体" w:hAnsi="宋体"/>
          <w:bCs/>
          <w:sz w:val="24"/>
        </w:rPr>
        <w:t xml:space="preserve">配合</w:t>
      </w:r>
      <w:r>
        <w:rPr>
          <w:rFonts w:ascii="宋体" w:hAnsi="宋体"/>
          <w:bCs/>
          <w:sz w:val="24"/>
        </w:rPr>
        <w:t xml:space="preserve">吊装、清洗、涂装作业安全</w:t>
      </w:r>
      <w:r>
        <w:rPr>
          <w:rFonts w:hint="eastAsia" w:ascii="宋体" w:hAnsi="宋体"/>
          <w:bCs/>
          <w:sz w:val="24"/>
        </w:rPr>
        <w:t xml:space="preserve">控制措施，文</w:t>
      </w:r>
      <w:r>
        <w:rPr>
          <w:rFonts w:ascii="宋体" w:hAnsi="宋体"/>
          <w:bCs/>
          <w:sz w:val="24"/>
        </w:rPr>
        <w:t xml:space="preserve">明施工、环境保护及应急预案</w:t>
      </w:r>
      <w:r>
        <w:rPr>
          <w:rFonts w:hint="eastAsia" w:ascii="宋体" w:hAnsi="宋体"/>
          <w:bCs/>
          <w:sz w:val="24"/>
        </w:rPr>
        <w:t xml:space="preserve">；</w:t>
      </w:r>
      <w:r>
        <w:rPr>
          <w:rFonts w:hint="eastAsia" w:ascii="宋体" w:hAnsi="宋体"/>
          <w:bCs/>
          <w:sz w:val="24"/>
        </w:rPr>
        <w:t xml:space="preserve">供应商需考虑施工地点位于</w:t>
      </w:r>
      <w:r>
        <w:rPr>
          <w:rFonts w:hint="eastAsia" w:ascii="宋体" w:hAnsi="宋体"/>
          <w:bCs/>
          <w:sz w:val="24"/>
        </w:rPr>
        <w:t xml:space="preserve">校内</w:t>
      </w:r>
      <w:r>
        <w:rPr>
          <w:rFonts w:hint="eastAsia" w:ascii="宋体" w:hAnsi="宋体"/>
          <w:bCs/>
          <w:sz w:val="24"/>
        </w:rPr>
        <w:t xml:space="preserve">，应严格按照规定的装修作业时间执行，并采取有效措施，减少振动、降低噪声。</w:t>
      </w:r>
      <w:bookmarkEnd w:id="291"/>
      <w:r>
        <w:rPr>
          <w:rFonts w:ascii="宋体" w:hAnsi="宋体"/>
          <w:bCs/>
          <w:sz w:val="24"/>
        </w:rPr>
        <w:t xml:space="preserve">方案应做到体系健全、措施具体、责任清晰、执行可行，确保施工安全文明有序，最大限度降低对周边环境影响，满足采购人的合理诉求。</w:t>
      </w:r>
      <w:r>
        <w:rPr>
          <w:rFonts w:hint="eastAsia" w:ascii="宋体" w:hAnsi="宋体"/>
          <w:bCs/>
          <w:sz w:val="24"/>
        </w:rPr>
      </w:r>
      <w:r/>
    </w:p>
    <w:p>
      <w:pPr>
        <w:pStyle w:val="912"/>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六</w:t>
      </w:r>
      <w:r>
        <w:rPr>
          <w:rFonts w:hint="eastAsia" w:ascii="宋体" w:hAnsi="宋体"/>
          <w:b/>
          <w:sz w:val="24"/>
        </w:rPr>
        <w:t xml:space="preserve">）</w:t>
      </w:r>
      <w:r>
        <w:rPr>
          <w:rFonts w:hint="eastAsia" w:ascii="宋体" w:hAnsi="宋体"/>
          <w:b/>
          <w:sz w:val="24"/>
        </w:rPr>
        <w:t xml:space="preserve">质保服务响应方案</w:t>
      </w:r>
      <w:r>
        <w:rPr>
          <w:rFonts w:ascii="宋体" w:hAnsi="宋体"/>
          <w:b/>
          <w:sz w:val="24"/>
        </w:rPr>
      </w:r>
      <w:r/>
    </w:p>
    <w:p>
      <w:pPr>
        <w:pStyle w:val="912"/>
        <w:ind w:firstLine="480"/>
        <w:spacing w:line="360" w:lineRule="auto"/>
        <w:rPr>
          <w:rFonts w:ascii="宋体" w:hAnsi="宋体"/>
          <w:sz w:val="24"/>
        </w:rPr>
      </w:pPr>
      <w:r>
        <w:rPr>
          <w:rFonts w:ascii="宋体" w:hAnsi="宋体"/>
          <w:sz w:val="24"/>
        </w:rPr>
        <w:t xml:space="preserve">供应商应根据招标文件要求，制定完善的质保服务响应方案，内容包括：质保期内高效、可操作的技术服务响应机制（如响应时限、处理流程、人员配置及问题闭环管理），以及质保期外的维护服务承诺与延续服务安排（如服务内容、收费标准、备件保障及技术支持方式）。方案应结构清晰、责任明确、措施可行，确保设备在全生命周期内获得及时、专业、持续的技术支持与服务保障。</w:t>
      </w:r>
      <w:r/>
    </w:p>
    <w:p>
      <w:pPr>
        <w:pStyle w:val="912"/>
        <w:ind w:firstLine="480"/>
        <w:spacing w:line="360" w:lineRule="auto"/>
        <w:rPr>
          <w:rFonts w:ascii="宋体" w:hAnsi="宋体" w:cs="宋体"/>
          <w:sz w:val="24"/>
        </w:rPr>
      </w:pPr>
      <w:r/>
      <w:bookmarkStart w:id="292" w:name="_Hlk230338061"/>
      <w:r>
        <w:rPr>
          <w:rFonts w:hint="eastAsia" w:ascii="宋体" w:hAnsi="宋体"/>
          <w:sz w:val="24"/>
        </w:rPr>
        <w:t xml:space="preserve">（七</w:t>
      </w:r>
      <w:r>
        <w:rPr>
          <w:rFonts w:hint="eastAsia" w:ascii="宋体" w:hAnsi="宋体"/>
          <w:sz w:val="24"/>
        </w:rPr>
        <w:t xml:space="preserve">）供应商具备与本项目类似的</w:t>
      </w:r>
      <w:r>
        <w:rPr>
          <w:rFonts w:hint="eastAsia" w:ascii="宋体" w:hAnsi="宋体" w:cs="宋体"/>
          <w:sz w:val="24"/>
        </w:rPr>
        <w:t xml:space="preserve">施工总承包业绩以及</w:t>
      </w:r>
      <w:bookmarkStart w:id="293" w:name="OLE_LINK43"/>
      <w:r>
        <w:rPr>
          <w:rFonts w:hint="eastAsia" w:ascii="宋体" w:hAnsi="宋体" w:cs="宋体"/>
          <w:sz w:val="24"/>
        </w:rPr>
        <w:t xml:space="preserve">盾构机</w:t>
      </w:r>
      <w:r>
        <w:rPr>
          <w:rFonts w:ascii="宋体" w:hAnsi="宋体" w:cs="宋体"/>
          <w:sz w:val="24"/>
        </w:rPr>
        <w:t xml:space="preserve">清理、盾构机维修和盾构机喷涂</w:t>
      </w:r>
      <w:r>
        <w:rPr>
          <w:rFonts w:hint="eastAsia" w:ascii="宋体" w:hAnsi="宋体" w:cs="宋体"/>
          <w:sz w:val="24"/>
        </w:rPr>
        <w:t xml:space="preserve">经验的优先</w:t>
      </w:r>
      <w:bookmarkEnd w:id="293"/>
      <w:r>
        <w:rPr>
          <w:rFonts w:hint="eastAsia"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（八）供应商拟投入本项目的技术负责人具备相关的职称证书以及盾构机出新</w:t>
      </w:r>
      <w:r>
        <w:rPr>
          <w:rFonts w:hint="eastAsia" w:ascii="宋体" w:hAnsi="宋体" w:cs="宋体"/>
          <w:sz w:val="24"/>
        </w:rPr>
        <w:t xml:space="preserve">或</w:t>
      </w:r>
      <w:r>
        <w:rPr>
          <w:rFonts w:hint="eastAsia" w:ascii="宋体" w:hAnsi="宋体" w:cs="宋体"/>
          <w:sz w:val="24"/>
        </w:rPr>
        <w:t xml:space="preserve">维修经验的优先。</w:t>
      </w:r>
      <w:r>
        <w:rPr>
          <w:rFonts w:ascii="宋体" w:hAnsi="宋体" w:cs="宋体"/>
          <w:sz w:val="24"/>
        </w:rPr>
      </w:r>
      <w:r/>
    </w:p>
    <w:p>
      <w:pPr>
        <w:pStyle w:val="912"/>
        <w:ind w:firstLine="480"/>
        <w:spacing w:line="360" w:lineRule="auto"/>
        <w:rPr>
          <w:rFonts w:ascii="宋体" w:hAnsi="宋体"/>
          <w:sz w:val="24"/>
        </w:rPr>
      </w:pPr>
      <w:r>
        <w:rPr>
          <w:rFonts w:hint="eastAsia" w:ascii="宋体" w:hAnsi="宋体" w:cs="宋体"/>
          <w:sz w:val="24"/>
        </w:rPr>
        <w:t xml:space="preserve">（九）</w:t>
      </w:r>
      <w:bookmarkStart w:id="294" w:name="OLE_LINK110"/>
      <w:r>
        <w:rPr>
          <w:rFonts w:hint="eastAsia" w:ascii="宋体" w:hAnsi="宋体" w:cs="宋体"/>
          <w:sz w:val="24"/>
        </w:rPr>
        <w:t xml:space="preserve">供应商拟投入本项目的</w:t>
      </w:r>
      <w:r>
        <w:rPr>
          <w:rFonts w:ascii="宋体" w:hAnsi="宋体"/>
          <w:sz w:val="24"/>
        </w:rPr>
        <w:t xml:space="preserve">现场协调</w:t>
      </w:r>
      <w:r>
        <w:rPr>
          <w:rFonts w:hint="eastAsia" w:ascii="宋体" w:hAnsi="宋体"/>
          <w:sz w:val="24"/>
        </w:rPr>
        <w:t xml:space="preserve">专职人员且具备相关的大型设备现场协调经验的优先。</w:t>
      </w:r>
      <w:bookmarkEnd w:id="292"/>
      <w:r/>
      <w:bookmarkEnd w:id="294"/>
      <w:r>
        <w:rPr>
          <w:rFonts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（十）</w:t>
      </w:r>
      <w:r>
        <w:rPr>
          <w:rFonts w:hint="eastAsia" w:ascii="宋体" w:hAnsi="宋体" w:cs="宋体"/>
          <w:sz w:val="24"/>
        </w:rPr>
        <w:t xml:space="preserve">供应商拟投入本项目的</w:t>
      </w:r>
      <w:r>
        <w:rPr>
          <w:rFonts w:hint="eastAsia" w:ascii="宋体" w:hAnsi="宋体"/>
          <w:sz w:val="24"/>
        </w:rPr>
        <w:t xml:space="preserve">成员中具有</w:t>
      </w:r>
      <w:r>
        <w:rPr>
          <w:rFonts w:ascii="宋体" w:hAnsi="宋体"/>
          <w:sz w:val="24"/>
        </w:rPr>
        <w:t xml:space="preserve">工程机械维修工（掘进及凿岩机械维修工）</w:t>
      </w:r>
      <w:r>
        <w:rPr>
          <w:rFonts w:hint="eastAsia" w:ascii="宋体" w:hAnsi="宋体"/>
          <w:sz w:val="24"/>
        </w:rPr>
        <w:t xml:space="preserve">的优先。</w:t>
      </w:r>
      <w:r/>
    </w:p>
    <w:p>
      <w:pPr>
        <w:pStyle w:val="912"/>
        <w:ind w:firstLine="480"/>
        <w:spacing w:line="360" w:lineRule="auto"/>
        <w:rPr>
          <w:rFonts w:hint="eastAsia" w:ascii="宋体" w:hAnsi="宋体"/>
          <w:sz w:val="24"/>
        </w:rPr>
      </w:pPr>
      <w:r>
        <w:rPr>
          <w:rFonts w:hint="eastAsia" w:ascii="宋体" w:hAnsi="宋体"/>
          <w:sz w:val="24"/>
        </w:rPr>
        <w:t xml:space="preserve">（十</w:t>
      </w:r>
      <w:r>
        <w:rPr>
          <w:rFonts w:hint="eastAsia" w:ascii="宋体" w:hAnsi="宋体"/>
          <w:sz w:val="24"/>
        </w:rPr>
        <w:t xml:space="preserve">一</w:t>
      </w:r>
      <w:r>
        <w:rPr>
          <w:rFonts w:hint="eastAsia" w:ascii="宋体" w:hAnsi="宋体"/>
          <w:sz w:val="24"/>
        </w:rPr>
        <w:t xml:space="preserve">）为保证工程质量，供应商能够提供延长质保服务的优先。</w:t>
      </w:r>
      <w:r/>
    </w:p>
    <w:p>
      <w:pPr>
        <w:pStyle w:val="1002"/>
        <w:ind w:firstLine="482"/>
        <w:spacing w:line="360" w:lineRule="auto"/>
        <w:rPr>
          <w:b/>
          <w:bCs/>
          <w:sz w:val="24"/>
        </w:rPr>
      </w:pPr>
      <w:r>
        <w:rPr>
          <w:rFonts w:hint="eastAsia"/>
          <w:b/>
          <w:bCs/>
          <w:sz w:val="24"/>
        </w:rPr>
        <w:t xml:space="preserve">六</w:t>
      </w:r>
      <w:r>
        <w:rPr>
          <w:rFonts w:hint="eastAsia"/>
          <w:b/>
          <w:bCs/>
          <w:sz w:val="24"/>
        </w:rPr>
        <w:t xml:space="preserve">、本项目统一现场勘察</w:t>
      </w:r>
      <w:r>
        <w:rPr>
          <w:rFonts w:hint="eastAsia"/>
          <w:b/>
          <w:bCs/>
          <w:sz w:val="24"/>
        </w:rPr>
        <w:t xml:space="preserve">和答疑</w:t>
      </w:r>
      <w:r>
        <w:rPr>
          <w:rFonts w:hint="eastAsia"/>
          <w:b/>
          <w:bCs/>
          <w:sz w:val="24"/>
        </w:rPr>
        <w:t xml:space="preserve">：</w:t>
      </w:r>
      <w:r>
        <w:rPr>
          <w:b/>
          <w:bCs/>
          <w:sz w:val="24"/>
        </w:rPr>
        <w:t xml:space="preserve"> </w:t>
      </w:r>
      <w:r/>
    </w:p>
    <w:p>
      <w:pPr>
        <w:pStyle w:val="912"/>
        <w:ind w:firstLine="480"/>
        <w:spacing w:line="360" w:lineRule="auto"/>
        <w:rPr>
          <w:rFonts w:hint="eastAsia" w:ascii="宋体" w:hAnsi="宋体" w:cs="宋体"/>
          <w:bCs/>
          <w:sz w:val="24"/>
        </w:rPr>
      </w:pPr>
      <w:r>
        <w:rPr>
          <w:rFonts w:ascii="宋体" w:hAnsi="宋体" w:cs="宋体"/>
          <w:sz w:val="24"/>
        </w:rPr>
        <w:t xml:space="preserve">签到时间：</w:t>
      </w:r>
      <w:r>
        <w:rPr>
          <w:rFonts w:hint="eastAsia" w:ascii="宋体" w:hAnsi="宋体" w:cs="宋体"/>
          <w:sz w:val="24"/>
        </w:rPr>
        <w:t xml:space="preserve">2026</w:t>
      </w:r>
      <w:r>
        <w:rPr>
          <w:rFonts w:ascii="宋体" w:hAnsi="宋体" w:cs="宋体"/>
          <w:sz w:val="24"/>
        </w:rPr>
        <w:t xml:space="preserve">年</w:t>
      </w:r>
      <w:r>
        <w:rPr>
          <w:rFonts w:hint="eastAsia" w:ascii="宋体" w:hAnsi="宋体" w:cs="宋体"/>
          <w:sz w:val="24"/>
        </w:rPr>
        <w:t xml:space="preserve">0</w:t>
      </w:r>
      <w:r>
        <w:rPr>
          <w:rFonts w:hint="eastAsia" w:ascii="宋体" w:hAnsi="宋体" w:cs="宋体"/>
          <w:sz w:val="24"/>
        </w:rPr>
        <w:t xml:space="preserve">7</w:t>
      </w:r>
      <w:r>
        <w:rPr>
          <w:rFonts w:ascii="宋体" w:hAnsi="宋体" w:cs="宋体"/>
          <w:sz w:val="24"/>
        </w:rPr>
        <w:t xml:space="preserve">月</w:t>
      </w:r>
      <w:r>
        <w:rPr>
          <w:rFonts w:hint="eastAsia" w:ascii="宋体" w:hAnsi="宋体" w:cs="宋体"/>
          <w:sz w:val="24"/>
        </w:rPr>
        <w:t xml:space="preserve">08</w:t>
      </w:r>
      <w:r>
        <w:rPr>
          <w:rFonts w:ascii="宋体" w:hAnsi="宋体" w:cs="宋体"/>
          <w:sz w:val="24"/>
        </w:rPr>
        <w:t xml:space="preserve">日，上午</w:t>
      </w:r>
      <w:r>
        <w:rPr>
          <w:rFonts w:hint="eastAsia" w:ascii="宋体" w:hAnsi="宋体" w:cs="宋体"/>
          <w:sz w:val="24"/>
        </w:rPr>
        <w:t xml:space="preserve">9：30</w:t>
      </w:r>
      <w:r>
        <w:rPr>
          <w:rFonts w:hint="eastAsia" w:ascii="宋体" w:hAnsi="宋体" w:cs="宋体"/>
          <w:bCs/>
          <w:sz w:val="24"/>
        </w:rPr>
      </w:r>
      <w:r/>
    </w:p>
    <w:p>
      <w:pPr>
        <w:pStyle w:val="912"/>
        <w:ind w:firstLine="480"/>
        <w:spacing w:line="360" w:lineRule="auto"/>
        <w:rPr>
          <w:rFonts w:ascii="宋体" w:hAnsi="宋体" w:cs="宋体"/>
          <w:sz w:val="24"/>
        </w:rPr>
      </w:pPr>
      <w:r>
        <w:rPr>
          <w:rFonts w:ascii="宋体" w:hAnsi="宋体" w:cs="宋体"/>
          <w:bCs/>
          <w:sz w:val="24"/>
        </w:rPr>
        <w:t xml:space="preserve">勘察地址：</w:t>
      </w:r>
      <w:r>
        <w:rPr>
          <w:rFonts w:hint="eastAsia" w:ascii="宋体" w:hAnsi="宋体" w:cs="宋体"/>
          <w:bCs/>
          <w:sz w:val="24"/>
        </w:rPr>
        <w:t xml:space="preserve">江苏省</w:t>
      </w:r>
      <w:r>
        <w:rPr>
          <w:rFonts w:hint="eastAsia" w:ascii="宋体" w:hAnsi="宋体"/>
          <w:sz w:val="24"/>
        </w:rPr>
        <w:t xml:space="preserve">镇江市丹徒区</w:t>
      </w:r>
      <w:r>
        <w:rPr>
          <w:rFonts w:hint="eastAsia" w:ascii="宋体" w:hAnsi="宋体"/>
          <w:sz w:val="24"/>
        </w:rPr>
        <w:t xml:space="preserve">长香西大道500号江苏省交通技师学院</w:t>
      </w:r>
      <w:r>
        <w:rPr>
          <w:rFonts w:ascii="宋体" w:hAnsi="宋体"/>
          <w:sz w:val="24"/>
        </w:rPr>
        <w:t xml:space="preserve">道远楼</w:t>
      </w:r>
      <w:r>
        <w:rPr>
          <w:rFonts w:ascii="宋体" w:hAnsi="宋体" w:cs="宋体"/>
          <w:sz w:val="24"/>
        </w:rPr>
      </w:r>
      <w:r/>
    </w:p>
    <w:p>
      <w:pPr>
        <w:pStyle w:val="912"/>
        <w:ind w:firstLine="480"/>
        <w:spacing w:line="360" w:lineRule="auto"/>
        <w:rPr>
          <w:rFonts w:ascii="宋体" w:hAnsi="宋体" w:cs="宋体"/>
          <w:bCs/>
          <w:sz w:val="24"/>
        </w:rPr>
      </w:pPr>
      <w:r>
        <w:rPr>
          <w:rFonts w:ascii="宋体" w:hAnsi="宋体" w:cs="宋体"/>
          <w:bCs/>
          <w:sz w:val="24"/>
        </w:rPr>
        <w:t xml:space="preserve">联系人（联系电话）：</w:t>
      </w:r>
      <w:r>
        <w:rPr>
          <w:rFonts w:hint="eastAsia" w:ascii="宋体" w:hAnsi="宋体" w:cs="宋体"/>
          <w:bCs/>
          <w:sz w:val="24"/>
        </w:rPr>
        <w:t xml:space="preserve">张老师 </w:t>
      </w:r>
      <w:r>
        <w:rPr>
          <w:rFonts w:ascii="宋体" w:hAnsi="宋体" w:cs="宋体"/>
          <w:bCs/>
          <w:sz w:val="24"/>
        </w:rPr>
        <w:t xml:space="preserve">13511688558</w:t>
      </w:r>
      <w:r/>
    </w:p>
    <w:p>
      <w:pPr>
        <w:pStyle w:val="912"/>
        <w:ind w:firstLine="480"/>
        <w:spacing w:line="360" w:lineRule="auto"/>
        <w:rPr>
          <w:rFonts w:hint="eastAsia" w:ascii="宋体" w:hAnsi="宋体"/>
          <w:sz w:val="24"/>
        </w:rPr>
      </w:pPr>
      <w:r>
        <w:rPr>
          <w:rFonts w:hint="eastAsia"/>
          <w:sz w:val="24"/>
        </w:rPr>
        <w:t xml:space="preserve">投标供应商需携带本人身份证、企业法人营业执照复印件、法人授权委托书准时到达指定勘察地点。供应商务必对项目现场和周围环境进行仔细认真地查勘，在随后的采购中，对现场资料和数据所作出的推论、解释和结论及由此造成的后果由供应商负责。</w:t>
      </w:r>
      <w:bookmarkEnd w:id="252"/>
      <w:r/>
      <w:bookmarkEnd w:id="258"/>
      <w:r/>
      <w:bookmarkEnd w:id="259"/>
      <w:r/>
      <w:bookmarkEnd w:id="260"/>
      <w:r/>
      <w:bookmarkEnd w:id="261"/>
      <w:r/>
      <w:bookmarkEnd w:id="262"/>
      <w:r/>
      <w:bookmarkEnd w:id="263"/>
      <w:r/>
      <w:bookmarkEnd w:id="264"/>
      <w:r/>
      <w:bookmarkEnd w:id="265"/>
      <w:r>
        <w:rPr>
          <w:rFonts w:hint="eastAsia" w:ascii="宋体" w:hAnsi="宋体"/>
          <w:sz w:val="24"/>
        </w:rPr>
      </w:r>
      <w:r/>
    </w:p>
    <w:p>
      <w:pPr>
        <w:pStyle w:val="913"/>
        <w:jc w:val="center"/>
        <w:spacing w:before="286" w:after="286"/>
        <w:rPr>
          <w:rFonts w:hint="eastAsia" w:ascii="华文中宋" w:hAnsi="华文中宋" w:eastAsia="华文中宋"/>
          <w:b/>
          <w:sz w:val="36"/>
          <w:szCs w:val="36"/>
        </w:rPr>
      </w:pPr>
      <w:r>
        <w:br w:type="page" w:clear="all"/>
      </w:r>
      <w:bookmarkStart w:id="295" w:name="_Toc229652009"/>
      <w:r>
        <w:rPr>
          <w:rFonts w:hint="eastAsia" w:ascii="华文中宋" w:hAnsi="华文中宋" w:eastAsia="华文中宋"/>
          <w:b/>
          <w:sz w:val="36"/>
          <w:szCs w:val="36"/>
        </w:rPr>
        <w:t xml:space="preserve">第四章 评标方法与评标标准</w:t>
      </w:r>
      <w:bookmarkEnd w:id="245"/>
      <w:r/>
      <w:bookmarkEnd w:id="246"/>
      <w:r/>
      <w:bookmarkEnd w:id="250"/>
      <w:r/>
      <w:bookmarkEnd w:id="251"/>
      <w:r/>
      <w:bookmarkEnd w:id="295"/>
      <w:r>
        <w:rPr>
          <w:rFonts w:hint="eastAsia" w:ascii="华文中宋" w:hAnsi="华文中宋" w:eastAsia="华文中宋"/>
          <w:b/>
          <w:sz w:val="36"/>
          <w:szCs w:val="36"/>
        </w:rPr>
      </w:r>
      <w:r/>
    </w:p>
    <w:p>
      <w:pPr>
        <w:pStyle w:val="914"/>
        <w:ind w:firstLine="482"/>
        <w:jc w:val="both"/>
        <w:spacing w:before="0" w:after="0" w:line="360" w:lineRule="auto"/>
        <w:rPr>
          <w:rFonts w:ascii="宋体" w:hAnsi="宋体" w:eastAsia="宋体"/>
          <w:sz w:val="24"/>
          <w:szCs w:val="24"/>
        </w:rPr>
      </w:pPr>
      <w:r/>
      <w:bookmarkStart w:id="296" w:name="_Toc9363437"/>
      <w:r/>
      <w:bookmarkStart w:id="297" w:name="_Toc12708983"/>
      <w:r/>
      <w:bookmarkStart w:id="298" w:name="_Toc12887274"/>
      <w:r/>
      <w:bookmarkStart w:id="299" w:name="_Toc47453314"/>
      <w:r/>
      <w:bookmarkStart w:id="300" w:name="_Toc172203081"/>
      <w:r/>
      <w:bookmarkStart w:id="301" w:name="_Toc210922447"/>
      <w:r/>
      <w:bookmarkStart w:id="302" w:name="_Toc226127003"/>
      <w:r/>
      <w:bookmarkStart w:id="303" w:name="_Toc229652010"/>
      <w:r>
        <w:rPr>
          <w:rFonts w:hint="eastAsia" w:ascii="宋体" w:hAnsi="宋体" w:eastAsia="宋体"/>
          <w:sz w:val="24"/>
          <w:szCs w:val="24"/>
        </w:rPr>
        <w:t xml:space="preserve">一、评标方法与定标原则</w:t>
      </w:r>
      <w:bookmarkEnd w:id="296"/>
      <w:r/>
      <w:bookmarkEnd w:id="297"/>
      <w:r/>
      <w:bookmarkEnd w:id="298"/>
      <w:r/>
      <w:bookmarkEnd w:id="299"/>
      <w:r/>
      <w:bookmarkEnd w:id="300"/>
      <w:r/>
      <w:bookmarkEnd w:id="301"/>
      <w:r/>
      <w:bookmarkEnd w:id="302"/>
      <w:r/>
      <w:bookmarkEnd w:id="303"/>
      <w:r>
        <w:rPr>
          <w:rFonts w:ascii="宋体" w:hAnsi="宋体" w:eastAsia="宋体"/>
          <w:sz w:val="24"/>
          <w:szCs w:val="24"/>
        </w:rPr>
      </w:r>
      <w:r/>
    </w:p>
    <w:p>
      <w:pPr>
        <w:pStyle w:val="1006"/>
        <w:jc w:val="both"/>
        <w:spacing w:before="0" w:after="0"/>
        <w:rPr>
          <w:rFonts w:ascii="宋体" w:hAnsi="宋体"/>
          <w:bCs/>
          <w:lang w:eastAsia="zh-CN"/>
        </w:rPr>
      </w:pPr>
      <w:r/>
      <w:bookmarkStart w:id="304" w:name="_Hlk230338094"/>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w:t>
      </w:r>
      <w:r>
        <w:rPr>
          <w:rFonts w:ascii="宋体" w:hAnsi="宋体"/>
          <w:bCs/>
        </w:rPr>
        <w:t xml:space="preserve">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05" w:name="_Hlk172038253"/>
      <w:r>
        <w:rPr>
          <w:rFonts w:hint="eastAsia" w:ascii="宋体" w:hAnsi="宋体"/>
          <w:bCs/>
        </w:rPr>
        <w:t xml:space="preserve">最高的投标人为中标候选人</w:t>
      </w:r>
      <w:r>
        <w:rPr>
          <w:rFonts w:ascii="宋体" w:hAnsi="宋体"/>
          <w:bCs/>
        </w:rPr>
        <w:t xml:space="preserve">。</w:t>
      </w:r>
      <w:bookmarkEnd w:id="304"/>
      <w:r/>
      <w:bookmarkStart w:id="306" w:name="_Hlk150936301"/>
      <w:r>
        <w:rPr>
          <w:rFonts w:ascii="宋体" w:hAnsi="宋体"/>
          <w:bCs/>
          <w:lang w:eastAsia="zh-CN"/>
        </w:rPr>
      </w:r>
      <w:r/>
    </w:p>
    <w:p>
      <w:pPr>
        <w:pStyle w:val="914"/>
        <w:ind w:firstLine="482"/>
        <w:jc w:val="both"/>
        <w:spacing w:before="0" w:after="0" w:line="360" w:lineRule="auto"/>
        <w:rPr>
          <w:rFonts w:ascii="宋体" w:hAnsi="宋体" w:eastAsia="宋体"/>
          <w:sz w:val="24"/>
          <w:szCs w:val="24"/>
        </w:rPr>
      </w:pPr>
      <w:r/>
      <w:bookmarkEnd w:id="305"/>
      <w:r/>
      <w:bookmarkEnd w:id="306"/>
      <w:r/>
      <w:bookmarkStart w:id="307" w:name="_Toc9363438"/>
      <w:r/>
      <w:bookmarkStart w:id="308" w:name="_Toc12708984"/>
      <w:r/>
      <w:bookmarkStart w:id="309" w:name="_Toc12887275"/>
      <w:r/>
      <w:bookmarkStart w:id="310" w:name="_Toc47453315"/>
      <w:r/>
      <w:bookmarkStart w:id="311" w:name="_Toc172203082"/>
      <w:r/>
      <w:bookmarkStart w:id="312" w:name="_Toc210922448"/>
      <w:r/>
      <w:bookmarkStart w:id="313" w:name="_Toc226127004"/>
      <w:r/>
      <w:bookmarkStart w:id="314" w:name="_Toc229652011"/>
      <w:r>
        <w:rPr>
          <w:rFonts w:hint="eastAsia" w:ascii="宋体" w:hAnsi="宋体" w:eastAsia="宋体"/>
          <w:sz w:val="24"/>
          <w:szCs w:val="24"/>
        </w:rPr>
        <w:t xml:space="preserve">二、评标标准</w:t>
      </w:r>
      <w:bookmarkEnd w:id="307"/>
      <w:r/>
      <w:bookmarkEnd w:id="308"/>
      <w:r/>
      <w:bookmarkEnd w:id="309"/>
      <w:r/>
      <w:bookmarkEnd w:id="310"/>
      <w:r/>
      <w:bookmarkEnd w:id="311"/>
      <w:r/>
      <w:bookmarkEnd w:id="312"/>
      <w:r/>
      <w:bookmarkEnd w:id="313"/>
      <w:r/>
      <w:bookmarkEnd w:id="314"/>
      <w:r>
        <w:rPr>
          <w:rFonts w:ascii="宋体" w:hAnsi="宋体" w:eastAsia="宋体"/>
          <w:sz w:val="24"/>
          <w:szCs w:val="24"/>
        </w:rPr>
      </w:r>
      <w:r/>
    </w:p>
    <w:p>
      <w:pPr>
        <w:pStyle w:val="912"/>
        <w:ind w:firstLine="480"/>
        <w:spacing w:line="360" w:lineRule="auto"/>
        <w:rPr>
          <w:rFonts w:hint="eastAsia" w:ascii="宋体" w:hAnsi="宋体"/>
          <w:bCs/>
          <w:sz w:val="24"/>
        </w:rPr>
      </w:pPr>
      <w:r/>
      <w:bookmarkStart w:id="315" w:name="_Hlk106725945"/>
      <w:r>
        <w:rPr>
          <w:rFonts w:ascii="宋体" w:hAnsi="宋体"/>
          <w:bCs/>
          <w:sz w:val="24"/>
        </w:rPr>
        <w:t xml:space="preserve">本项目采用综合评分法确定中标候选人。评标委员会将按下列评分办法和标准进行评分，总分值为100分。</w:t>
      </w:r>
      <w:bookmarkStart w:id="316" w:name="_Toc8485125"/>
      <w:r/>
      <w:bookmarkStart w:id="317" w:name="_Toc9363439"/>
      <w:r/>
      <w:bookmarkStart w:id="318" w:name="_Toc12708985"/>
      <w:r/>
      <w:bookmarkStart w:id="319" w:name="_Toc12887276"/>
      <w:r/>
      <w:bookmarkStart w:id="320" w:name="_Toc47453316"/>
      <w:r/>
      <w:bookmarkStart w:id="321" w:name="_Hlk106727412"/>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229"/>
        <w:gridCol w:w="789"/>
      </w:tblGrid>
      <w:tr>
        <w:trPr>
          <w:trHeight w:val="504"/>
        </w:trPr>
        <w:tc>
          <w:tcPr>
            <w:tcW w:w="1384" w:type="dxa"/>
            <w:vAlign w:val="center"/>
            <w:textDirection w:val="lrTb"/>
            <w:noWrap w:val="false"/>
          </w:tcPr>
          <w:p>
            <w:pPr>
              <w:pStyle w:val="912"/>
              <w:jc w:val="center"/>
              <w:spacing w:line="460" w:lineRule="exact"/>
              <w:rPr>
                <w:rFonts w:hint="eastAsia" w:ascii="宋体" w:hAnsi="宋体"/>
                <w:b/>
                <w:bCs/>
                <w:sz w:val="24"/>
              </w:rPr>
            </w:pPr>
            <w:r/>
            <w:bookmarkStart w:id="322" w:name="_Hlk230338124"/>
            <w:r>
              <w:rPr>
                <w:rFonts w:hint="eastAsia" w:ascii="宋体" w:hAnsi="宋体"/>
                <w:b/>
                <w:bCs/>
                <w:sz w:val="24"/>
              </w:rPr>
              <w:t xml:space="preserve">序号</w:t>
            </w:r>
            <w:r/>
          </w:p>
        </w:tc>
        <w:tc>
          <w:tcPr>
            <w:tcW w:w="7229" w:type="dxa"/>
            <w:vAlign w:val="center"/>
            <w:textDirection w:val="lrTb"/>
            <w:noWrap w:val="false"/>
          </w:tcPr>
          <w:p>
            <w:pPr>
              <w:pStyle w:val="912"/>
              <w:jc w:val="center"/>
              <w:spacing w:line="460" w:lineRule="exact"/>
              <w:rPr>
                <w:rFonts w:hint="eastAsia" w:ascii="宋体" w:hAnsi="宋体"/>
                <w:b/>
                <w:bCs/>
                <w:sz w:val="24"/>
              </w:rPr>
            </w:pPr>
            <w:r>
              <w:rPr>
                <w:rFonts w:hint="eastAsia" w:ascii="宋体" w:hAnsi="宋体"/>
                <w:b/>
                <w:bCs/>
                <w:sz w:val="24"/>
              </w:rPr>
              <w:t xml:space="preserve">评审因素</w:t>
            </w:r>
            <w:r/>
          </w:p>
        </w:tc>
        <w:tc>
          <w:tcPr>
            <w:tcW w:w="789" w:type="dxa"/>
            <w:vAlign w:val="center"/>
            <w:textDirection w:val="lrTb"/>
            <w:noWrap w:val="false"/>
          </w:tcPr>
          <w:p>
            <w:pPr>
              <w:pStyle w:val="912"/>
              <w:jc w:val="center"/>
              <w:spacing w:line="460" w:lineRule="exact"/>
              <w:rPr>
                <w:rFonts w:hint="eastAsia" w:ascii="宋体" w:hAnsi="宋体"/>
                <w:b/>
                <w:bCs/>
                <w:sz w:val="24"/>
              </w:rPr>
            </w:pPr>
            <w:r>
              <w:rPr>
                <w:rFonts w:hint="eastAsia" w:ascii="宋体" w:hAnsi="宋体"/>
                <w:b/>
                <w:bCs/>
                <w:sz w:val="24"/>
              </w:rPr>
              <w:t xml:space="preserve">分值</w:t>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1</w:t>
            </w:r>
            <w:r>
              <w:rPr>
                <w:rFonts w:ascii="宋体" w:hAnsi="宋体"/>
                <w:sz w:val="24"/>
              </w:rPr>
            </w:r>
            <w:r/>
          </w:p>
          <w:p>
            <w:pPr>
              <w:pStyle w:val="912"/>
              <w:jc w:val="center"/>
              <w:spacing w:line="460" w:lineRule="exact"/>
              <w:rPr>
                <w:rFonts w:hint="eastAsia" w:ascii="宋体" w:hAnsi="宋体"/>
                <w:sz w:val="24"/>
              </w:rPr>
            </w:pPr>
            <w:r>
              <w:rPr>
                <w:rFonts w:ascii="宋体" w:hAnsi="宋体"/>
                <w:sz w:val="24"/>
              </w:rPr>
              <w:t xml:space="preserve">价格分</w:t>
            </w:r>
            <w:r>
              <w:rPr>
                <w:rFonts w:hint="eastAsia"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hint="eastAsia" w:ascii="宋体" w:hAnsi="宋体"/>
                <w:b/>
                <w:bCs/>
                <w:sz w:val="24"/>
              </w:rPr>
            </w:pPr>
            <w:r>
              <w:rPr>
                <w:rFonts w:ascii="宋体" w:hAnsi="宋体"/>
                <w:sz w:val="24"/>
              </w:rPr>
              <w:t xml:space="preserve">1.1</w:t>
            </w:r>
            <w:bookmarkStart w:id="323" w:name="OLE_LINK50"/>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30</w:t>
            </w:r>
            <w:r>
              <w:rPr>
                <w:rFonts w:ascii="宋体" w:hAnsi="宋体"/>
                <w:bCs/>
                <w:sz w:val="24"/>
              </w:rPr>
              <w:t xml:space="preserve">分，其它投标人的价格分统一按照以下公式计算：投标报价得分=（评标基准价/该投标人的投标报价）</w:t>
            </w:r>
            <w:r>
              <w:rPr>
                <w:rFonts w:ascii="宋体" w:hAnsi="宋体"/>
                <w:bCs/>
                <w:sz w:val="24"/>
              </w:rPr>
              <w:t xml:space="preserve">×</w:t>
            </w:r>
            <w:r>
              <w:rPr>
                <w:rFonts w:hint="eastAsia" w:ascii="宋体" w:hAnsi="宋体"/>
                <w:bCs/>
                <w:sz w:val="24"/>
              </w:rPr>
              <w:t xml:space="preserve">30</w:t>
            </w:r>
            <w:r>
              <w:rPr>
                <w:rFonts w:ascii="宋体" w:hAnsi="宋体"/>
                <w:bCs/>
                <w:sz w:val="24"/>
              </w:rPr>
              <w:t xml:space="preserve">分。分值保留小数点后2位。</w:t>
            </w:r>
            <w:bookmarkEnd w:id="323"/>
            <w:r>
              <w:rPr>
                <w:rFonts w:hint="eastAsia" w:ascii="宋体" w:hAnsi="宋体"/>
                <w:b/>
                <w:bCs/>
                <w:sz w:val="24"/>
              </w:rPr>
            </w:r>
            <w:r/>
          </w:p>
        </w:tc>
        <w:tc>
          <w:tcPr>
            <w:tcW w:w="789" w:type="dxa"/>
            <w:vAlign w:val="center"/>
            <w:textDirection w:val="lrTb"/>
            <w:noWrap w:val="false"/>
          </w:tcPr>
          <w:p>
            <w:pPr>
              <w:pStyle w:val="912"/>
              <w:jc w:val="center"/>
              <w:spacing w:line="460" w:lineRule="exact"/>
              <w:rPr>
                <w:rFonts w:hint="eastAsia" w:ascii="宋体" w:hAnsi="宋体"/>
                <w:bCs/>
                <w:sz w:val="24"/>
              </w:rPr>
            </w:pPr>
            <w:r>
              <w:rPr>
                <w:rFonts w:hint="eastAsia" w:ascii="宋体" w:hAnsi="宋体"/>
                <w:bCs/>
                <w:sz w:val="24"/>
              </w:rPr>
              <w:t xml:space="preserve">30</w:t>
            </w:r>
            <w:r>
              <w:rPr>
                <w:rFonts w:hint="eastAsia" w:ascii="宋体" w:hAnsi="宋体"/>
                <w:bCs/>
                <w:sz w:val="24"/>
              </w:rPr>
              <w:t xml:space="preserve"> </w:t>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2</w:t>
            </w:r>
            <w:r>
              <w:rPr>
                <w:rFonts w:ascii="宋体" w:hAnsi="宋体"/>
                <w:sz w:val="24"/>
              </w:rPr>
            </w:r>
            <w:r/>
          </w:p>
          <w:p>
            <w:pPr>
              <w:pStyle w:val="912"/>
              <w:jc w:val="center"/>
              <w:spacing w:line="460" w:lineRule="exact"/>
              <w:rPr>
                <w:rFonts w:ascii="宋体" w:hAnsi="宋体"/>
                <w:sz w:val="24"/>
              </w:rPr>
            </w:pPr>
            <w:r/>
            <w:bookmarkStart w:id="324" w:name="OLE_LINK6"/>
            <w:r>
              <w:rPr>
                <w:rFonts w:ascii="宋体" w:hAnsi="宋体"/>
                <w:sz w:val="24"/>
              </w:rPr>
              <w:t xml:space="preserve">施工技术方案</w:t>
            </w:r>
            <w:bookmarkEnd w:id="324"/>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hint="eastAsia" w:ascii="宋体" w:hAnsi="宋体"/>
                <w:sz w:val="24"/>
              </w:rPr>
            </w:pPr>
            <w:r>
              <w:rPr>
                <w:rFonts w:hint="eastAsia" w:ascii="宋体" w:hAnsi="宋体"/>
                <w:sz w:val="24"/>
              </w:rPr>
              <w:t xml:space="preserve">2.1</w:t>
            </w:r>
            <w:bookmarkStart w:id="325" w:name="OLE_LINK55"/>
            <w:r/>
            <w:bookmarkStart w:id="326" w:name="OLE_LINK99"/>
            <w:r>
              <w:rPr>
                <w:rFonts w:hint="eastAsia" w:ascii="宋体" w:hAnsi="宋体"/>
                <w:sz w:val="24"/>
              </w:rPr>
              <w:t xml:space="preserve">施工总体方案</w:t>
            </w:r>
            <w:bookmarkEnd w:id="326"/>
            <w:r>
              <w:rPr>
                <w:rFonts w:hint="eastAsia" w:ascii="宋体" w:hAnsi="宋体"/>
                <w:sz w:val="24"/>
              </w:rPr>
            </w:r>
            <w:r/>
          </w:p>
          <w:p>
            <w:pPr>
              <w:pStyle w:val="912"/>
              <w:spacing w:line="460" w:lineRule="exact"/>
              <w:rPr>
                <w:rFonts w:hint="eastAsia" w:ascii="宋体" w:hAnsi="宋体"/>
                <w:sz w:val="24"/>
              </w:rPr>
            </w:pPr>
            <w:r/>
            <w:bookmarkEnd w:id="325"/>
            <w:r/>
            <w:bookmarkStart w:id="327" w:name="OLE_LINK56"/>
            <w:r>
              <w:rPr>
                <w:rFonts w:hint="eastAsia" w:ascii="宋体" w:hAnsi="宋体"/>
                <w:sz w:val="24"/>
              </w:rPr>
              <w:t xml:space="preserve">供应商应根据招标文件要求提供具体详实的施工总体方案，</w:t>
            </w:r>
            <w:r>
              <w:rPr>
                <w:rFonts w:ascii="宋体" w:hAnsi="宋体"/>
                <w:sz w:val="24"/>
              </w:rPr>
              <w:t xml:space="preserve">包括整体施工的部署、施工组织总体设想、施工前准备、现场临时设施及平面布置、盾构机出新及设备基础和钢结构展厅建设等关键工序等</w:t>
            </w:r>
            <w:r>
              <w:rPr>
                <w:rFonts w:hint="eastAsia" w:ascii="宋体" w:hAnsi="宋体"/>
                <w:sz w:val="24"/>
              </w:rPr>
              <w:t xml:space="preserve">；</w:t>
            </w:r>
            <w:r>
              <w:rPr>
                <w:rFonts w:hint="eastAsia" w:ascii="宋体" w:hAnsi="宋体"/>
                <w:sz w:val="24"/>
              </w:rPr>
              <w:t xml:space="preserve">方案优于招标文件要求的得</w:t>
            </w:r>
            <w:r>
              <w:rPr>
                <w:rFonts w:hint="eastAsia" w:ascii="宋体" w:hAnsi="宋体"/>
                <w:sz w:val="24"/>
              </w:rPr>
              <w:t xml:space="preserve">3</w:t>
            </w:r>
            <w:r>
              <w:rPr>
                <w:rFonts w:hint="eastAsia" w:ascii="宋体" w:hAnsi="宋体"/>
                <w:sz w:val="24"/>
              </w:rPr>
              <w:t xml:space="preserve">分，符合招标文件要求的得</w:t>
            </w:r>
            <w:r>
              <w:rPr>
                <w:rFonts w:hint="eastAsia" w:ascii="宋体" w:hAnsi="宋体"/>
                <w:sz w:val="24"/>
              </w:rPr>
              <w:t xml:space="preserve">1</w:t>
            </w:r>
            <w:r>
              <w:rPr>
                <w:rFonts w:hint="eastAsia" w:ascii="宋体" w:hAnsi="宋体"/>
                <w:sz w:val="24"/>
              </w:rPr>
              <w:t xml:space="preserve">分，不完全符合或未提供的不得分</w:t>
            </w:r>
            <w:r>
              <w:rPr>
                <w:rFonts w:ascii="宋体" w:hAnsi="宋体"/>
                <w:sz w:val="24"/>
              </w:rPr>
              <w:t xml:space="preserve">。</w:t>
            </w:r>
            <w:bookmarkEnd w:id="327"/>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bCs/>
                <w:sz w:val="24"/>
              </w:rPr>
            </w:pPr>
            <w:r>
              <w:rPr>
                <w:rFonts w:hint="eastAsia" w:ascii="宋体" w:hAnsi="宋体"/>
                <w:sz w:val="24"/>
              </w:rPr>
              <w:t xml:space="preserve">3</w:t>
            </w:r>
            <w:r>
              <w:rPr>
                <w:rFonts w:hint="eastAsia"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Style w:val="1055"/>
              </w:rPr>
            </w:pPr>
            <w:r>
              <w:rPr>
                <w:rFonts w:hint="eastAsia" w:ascii="宋体" w:hAnsi="宋体" w:cs="宋体"/>
                <w:sz w:val="24"/>
              </w:rPr>
              <w:t xml:space="preserve">2.2</w:t>
            </w:r>
            <w:bookmarkStart w:id="328" w:name="OLE_LINK57"/>
            <w:r>
              <w:rPr>
                <w:rFonts w:hint="eastAsia" w:ascii="宋体" w:hAnsi="宋体" w:cs="宋体"/>
                <w:sz w:val="24"/>
              </w:rPr>
              <w:t xml:space="preserve">重点、难点分析及其解决方案</w:t>
            </w:r>
            <w:bookmarkEnd w:id="328"/>
            <w:r>
              <w:rPr>
                <w:rStyle w:val="1055"/>
              </w:rPr>
            </w:r>
            <w:r/>
          </w:p>
          <w:p>
            <w:pPr>
              <w:pStyle w:val="912"/>
              <w:spacing w:line="460" w:lineRule="exact"/>
              <w:rPr>
                <w:rFonts w:hint="eastAsia" w:ascii="宋体" w:hAnsi="宋体" w:cs="宋体"/>
                <w:sz w:val="24"/>
              </w:rPr>
            </w:pPr>
            <w:r/>
            <w:bookmarkStart w:id="329" w:name="OLE_LINK58"/>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文件要求及本项目特点结合现场勘察,提供具体详实的针对</w:t>
            </w:r>
            <w:r>
              <w:rPr>
                <w:rFonts w:hint="eastAsia" w:ascii="宋体" w:hAnsi="宋体" w:cs="宋体"/>
                <w:sz w:val="24"/>
              </w:rPr>
              <w:t xml:space="preserve">本项目关键施工技术、工艺及工程项目实施的重点、难点分析和对应的解决方案</w:t>
            </w:r>
            <w:r>
              <w:rPr>
                <w:rStyle w:val="1055"/>
                <w:rFonts w:hint="eastAsia" w:ascii="宋体" w:hAnsi="宋体"/>
                <w:sz w:val="24"/>
              </w:rPr>
              <w:t xml:space="preserve">，</w:t>
            </w:r>
            <w:r>
              <w:rPr>
                <w:rStyle w:val="1055"/>
                <w:rFonts w:ascii="宋体" w:hAnsi="宋体"/>
                <w:sz w:val="24"/>
              </w:rPr>
              <w:t xml:space="preserve">包括盾构机出新与吊装协同、10kV电力接入与送电、多专业交叉作业等作业内容中重点、难点的分析</w:t>
            </w:r>
            <w:r>
              <w:rPr>
                <w:rStyle w:val="1055"/>
                <w:rFonts w:hint="eastAsia" w:ascii="宋体" w:hAnsi="宋体"/>
                <w:sz w:val="24"/>
              </w:rPr>
              <w:t xml:space="preserve">；</w:t>
            </w:r>
            <w:r>
              <w:rPr>
                <w:rStyle w:val="1055"/>
                <w:rFonts w:hint="eastAsia" w:ascii="宋体" w:hAnsi="宋体"/>
                <w:sz w:val="24"/>
              </w:rPr>
              <w:t xml:space="preserve">方案优于</w:t>
            </w:r>
            <w:r>
              <w:rPr>
                <w:rFonts w:hint="eastAsia" w:ascii="宋体" w:hAnsi="宋体"/>
                <w:sz w:val="24"/>
              </w:rPr>
              <w:t xml:space="preserve">招标</w:t>
            </w:r>
            <w:r>
              <w:rPr>
                <w:rStyle w:val="1055"/>
                <w:rFonts w:hint="eastAsia" w:ascii="宋体" w:hAnsi="宋体"/>
                <w:sz w:val="24"/>
              </w:rPr>
              <w:t xml:space="preserve">文件要求的得3分，符合</w:t>
            </w:r>
            <w:r>
              <w:rPr>
                <w:rFonts w:hint="eastAsia" w:ascii="宋体" w:hAnsi="宋体"/>
                <w:sz w:val="24"/>
              </w:rPr>
              <w:t xml:space="preserve">招标</w:t>
            </w:r>
            <w:r>
              <w:rPr>
                <w:rStyle w:val="1055"/>
                <w:rFonts w:hint="eastAsia" w:ascii="宋体" w:hAnsi="宋体"/>
                <w:sz w:val="24"/>
              </w:rPr>
              <w:t xml:space="preserve">文件要求的得1分，</w:t>
            </w:r>
            <w:r>
              <w:rPr>
                <w:rFonts w:hint="eastAsia" w:ascii="宋体" w:hAnsi="宋体"/>
                <w:sz w:val="24"/>
              </w:rPr>
              <w:t xml:space="preserve">不完全符合或未提供的不得分。</w:t>
            </w:r>
            <w:bookmarkEnd w:id="329"/>
            <w:r>
              <w:rPr>
                <w:rFonts w:hint="eastAsia" w:ascii="宋体" w:hAnsi="宋体" w:cs="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2.3</w:t>
            </w:r>
            <w:bookmarkStart w:id="330" w:name="OLE_LINK100"/>
            <w:r>
              <w:rPr>
                <w:rFonts w:ascii="宋体" w:hAnsi="宋体"/>
                <w:bCs/>
                <w:sz w:val="24"/>
              </w:rPr>
              <w:t xml:space="preserve">施工</w:t>
            </w:r>
            <w:r>
              <w:rPr>
                <w:rFonts w:hint="eastAsia" w:ascii="宋体" w:hAnsi="宋体"/>
                <w:bCs/>
                <w:sz w:val="24"/>
              </w:rPr>
              <w:t xml:space="preserve">进度计划及质量</w:t>
            </w:r>
            <w:r>
              <w:rPr>
                <w:rFonts w:ascii="宋体" w:hAnsi="宋体"/>
                <w:bCs/>
                <w:sz w:val="24"/>
              </w:rPr>
              <w:t xml:space="preserve">保障措施</w:t>
            </w:r>
            <w:bookmarkEnd w:id="330"/>
            <w:r>
              <w:rPr>
                <w:rFonts w:ascii="宋体" w:hAnsi="宋体"/>
                <w:sz w:val="24"/>
              </w:rPr>
            </w:r>
            <w:r/>
          </w:p>
          <w:p>
            <w:pPr>
              <w:pStyle w:val="912"/>
              <w:spacing w:line="460" w:lineRule="exact"/>
              <w:rPr>
                <w:rFonts w:hint="eastAsia" w:ascii="宋体" w:hAnsi="宋体" w:cs="宋体"/>
                <w:sz w:val="24"/>
              </w:rPr>
            </w:pPr>
            <w:r/>
            <w:bookmarkStart w:id="331" w:name="OLE_LINK59"/>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cs="宋体"/>
                <w:bCs/>
                <w:sz w:val="24"/>
              </w:rPr>
              <w:t xml:space="preserve">施工总进度计划及工期保障措施</w:t>
            </w:r>
            <w:r>
              <w:rPr>
                <w:rFonts w:hint="eastAsia" w:ascii="宋体" w:hAnsi="宋体" w:cs="宋体"/>
                <w:bCs/>
                <w:sz w:val="24"/>
              </w:rPr>
              <w:t xml:space="preserve">以及质量保障措施</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31"/>
            <w:r>
              <w:rPr>
                <w:rFonts w:hint="eastAsia" w:ascii="宋体" w:hAnsi="宋体" w:cs="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4</w:t>
            </w:r>
            <w:bookmarkStart w:id="332" w:name="OLE_LINK60"/>
            <w:r/>
            <w:bookmarkStart w:id="333" w:name="OLE_LINK101"/>
            <w:r>
              <w:rPr>
                <w:rFonts w:hint="eastAsia" w:ascii="宋体" w:hAnsi="宋体" w:cs="宋体"/>
                <w:sz w:val="24"/>
              </w:rPr>
              <w:t xml:space="preserve">针对本项目拟投入资源配备计划</w:t>
            </w:r>
            <w:bookmarkEnd w:id="332"/>
            <w:r>
              <w:rPr>
                <w:rFonts w:hint="eastAsia" w:ascii="宋体" w:hAnsi="宋体" w:cs="宋体"/>
                <w:sz w:val="24"/>
              </w:rPr>
            </w:r>
            <w:r/>
          </w:p>
          <w:p>
            <w:pPr>
              <w:pStyle w:val="912"/>
              <w:spacing w:line="460" w:lineRule="exact"/>
              <w:rPr>
                <w:rFonts w:hint="eastAsia" w:ascii="宋体" w:hAnsi="宋体"/>
                <w:sz w:val="24"/>
              </w:rPr>
            </w:pPr>
            <w:r/>
            <w:bookmarkEnd w:id="333"/>
            <w:r/>
            <w:bookmarkStart w:id="334" w:name="OLE_LINK61"/>
            <w:r>
              <w:rPr>
                <w:rFonts w:hint="eastAsia" w:ascii="宋体" w:hAnsi="宋体" w:cs="宋体"/>
                <w:sz w:val="24"/>
              </w:rPr>
              <w:t xml:space="preserve">供应</w:t>
            </w:r>
            <w:r>
              <w:rPr>
                <w:rFonts w:hint="eastAsia" w:ascii="宋体" w:hAnsi="宋体" w:cs="宋体"/>
                <w:sz w:val="24"/>
              </w:rPr>
              <w:t xml:space="preserve">商应根据招标文件要求提供针对本项目拟投入资源配备计划，</w:t>
            </w:r>
            <w:r>
              <w:rPr>
                <w:rFonts w:ascii="宋体" w:hAnsi="宋体" w:cs="宋体"/>
                <w:sz w:val="24"/>
              </w:rPr>
              <w:t xml:space="preserve">包括采用的设备，工艺材料、技术等</w:t>
            </w:r>
            <w:r>
              <w:rPr>
                <w:rFonts w:hint="eastAsia" w:ascii="宋体" w:hAnsi="宋体" w:cs="宋体"/>
                <w:sz w:val="24"/>
              </w:rPr>
              <w:t xml:space="preserve">；</w:t>
            </w:r>
            <w:r>
              <w:rPr>
                <w:rFonts w:hint="eastAsia" w:ascii="宋体" w:hAnsi="宋体" w:cs="宋体"/>
                <w:sz w:val="24"/>
              </w:rPr>
              <w:t xml:space="preserve">计划优于招标文件要求的得</w:t>
            </w:r>
            <w:r>
              <w:rPr>
                <w:rFonts w:hint="eastAsia" w:ascii="宋体" w:hAnsi="宋体" w:cs="宋体"/>
                <w:sz w:val="24"/>
              </w:rPr>
              <w:t xml:space="preserve">3</w:t>
            </w:r>
            <w:r>
              <w:rPr>
                <w:rFonts w:hint="eastAsia" w:ascii="宋体" w:hAnsi="宋体" w:cs="宋体"/>
                <w:sz w:val="24"/>
              </w:rPr>
              <w:t xml:space="preserve">分，符合招标文件要求的得1分，不完全符合或未提供的不得分。</w:t>
            </w:r>
            <w:bookmarkEnd w:id="334"/>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cantSplit/>
          <w:trHeight w:val="184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3</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盾构机出新专项方案</w:t>
            </w:r>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分）</w:t>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3.1</w:t>
            </w:r>
            <w:bookmarkStart w:id="335" w:name="OLE_LINK62"/>
            <w:r/>
            <w:bookmarkStart w:id="336" w:name="OLE_LINK102"/>
            <w:r>
              <w:rPr>
                <w:rFonts w:hint="eastAsia" w:ascii="宋体" w:hAnsi="宋体" w:cs="宋体"/>
                <w:sz w:val="24"/>
              </w:rPr>
              <w:t xml:space="preserve">盾构机</w:t>
            </w:r>
            <w:r>
              <w:rPr>
                <w:rFonts w:ascii="宋体" w:hAnsi="宋体"/>
                <w:bCs/>
                <w:sz w:val="24"/>
              </w:rPr>
              <w:t xml:space="preserve">出新工艺流程</w:t>
            </w:r>
            <w:r>
              <w:rPr>
                <w:rFonts w:hint="eastAsia" w:ascii="宋体" w:hAnsi="宋体"/>
                <w:bCs/>
                <w:sz w:val="24"/>
              </w:rPr>
              <w:t xml:space="preserve">及处理方式</w:t>
            </w:r>
            <w:bookmarkEnd w:id="336"/>
            <w:r>
              <w:rPr>
                <w:rFonts w:ascii="宋体" w:hAnsi="宋体"/>
                <w:sz w:val="24"/>
              </w:rPr>
            </w:r>
            <w:r/>
          </w:p>
          <w:p>
            <w:pPr>
              <w:pStyle w:val="912"/>
              <w:jc w:val="left"/>
              <w:spacing w:line="460" w:lineRule="exact"/>
              <w:rPr>
                <w:rFonts w:hint="eastAsia" w:ascii="宋体" w:hAnsi="宋体"/>
                <w:sz w:val="24"/>
              </w:rPr>
            </w:pPr>
            <w:r/>
            <w:bookmarkEnd w:id="335"/>
            <w:r/>
            <w:bookmarkStart w:id="337" w:name="OLE_LINK63"/>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cs="宋体"/>
                <w:bCs/>
                <w:sz w:val="24"/>
              </w:rPr>
              <w:t xml:space="preserve">盾构机出新工艺流程及处理方式</w:t>
            </w:r>
            <w:r>
              <w:rPr>
                <w:rFonts w:hint="eastAsia" w:ascii="宋体" w:hAnsi="宋体" w:cs="宋体"/>
                <w:sz w:val="24"/>
              </w:rPr>
              <w:t xml:space="preserve">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37"/>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184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3.2</w:t>
            </w:r>
            <w:bookmarkStart w:id="338" w:name="OLE_LINK64"/>
            <w:r>
              <w:rPr>
                <w:rFonts w:hint="eastAsia" w:ascii="宋体" w:hAnsi="宋体" w:cs="宋体"/>
                <w:sz w:val="24"/>
              </w:rPr>
              <w:t xml:space="preserve">盾构机</w:t>
            </w:r>
            <w:r>
              <w:rPr>
                <w:rFonts w:ascii="宋体" w:hAnsi="宋体"/>
                <w:bCs/>
                <w:sz w:val="24"/>
              </w:rPr>
              <w:t xml:space="preserve">出新</w:t>
            </w:r>
            <w:r>
              <w:rPr>
                <w:rFonts w:hint="eastAsia" w:ascii="宋体" w:hAnsi="宋体"/>
                <w:bCs/>
                <w:sz w:val="24"/>
              </w:rPr>
              <w:t xml:space="preserve">记录及验收方案</w:t>
            </w:r>
            <w:bookmarkEnd w:id="338"/>
            <w:r>
              <w:rPr>
                <w:rFonts w:ascii="宋体" w:hAnsi="宋体"/>
                <w:sz w:val="24"/>
              </w:rPr>
            </w:r>
            <w:r/>
          </w:p>
          <w:p>
            <w:pPr>
              <w:pStyle w:val="912"/>
              <w:jc w:val="left"/>
              <w:spacing w:line="460" w:lineRule="exact"/>
              <w:rPr>
                <w:rFonts w:hint="eastAsia" w:ascii="宋体" w:hAnsi="宋体"/>
                <w:sz w:val="24"/>
              </w:rPr>
            </w:pPr>
            <w:r/>
            <w:bookmarkStart w:id="339" w:name="OLE_LINK65"/>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针对本项目的盾构机</w:t>
            </w:r>
            <w:r>
              <w:rPr>
                <w:rFonts w:ascii="宋体" w:hAnsi="宋体"/>
                <w:bCs/>
                <w:sz w:val="24"/>
              </w:rPr>
              <w:t xml:space="preserve">出新</w:t>
            </w:r>
            <w:r>
              <w:rPr>
                <w:rFonts w:hint="eastAsia" w:ascii="宋体" w:hAnsi="宋体"/>
                <w:bCs/>
                <w:sz w:val="24"/>
              </w:rPr>
              <w:t xml:space="preserve">记录及验</w:t>
            </w:r>
            <w:r>
              <w:rPr>
                <w:rFonts w:hint="eastAsia" w:ascii="宋体" w:hAnsi="宋体"/>
                <w:bCs/>
                <w:sz w:val="24"/>
              </w:rPr>
              <w:t xml:space="preserve">收方案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39"/>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573"/>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3.3</w:t>
            </w:r>
            <w:bookmarkStart w:id="340" w:name="OLE_LINK66"/>
            <w:r>
              <w:rPr>
                <w:rFonts w:ascii="宋体" w:hAnsi="宋体"/>
                <w:sz w:val="24"/>
              </w:rPr>
              <w:t xml:space="preserve">盾构机出新协同与质量联动方案</w:t>
            </w:r>
            <w:bookmarkEnd w:id="340"/>
            <w:r>
              <w:rPr>
                <w:rFonts w:ascii="宋体" w:hAnsi="宋体"/>
                <w:sz w:val="24"/>
              </w:rPr>
            </w:r>
            <w:r/>
          </w:p>
          <w:p>
            <w:pPr>
              <w:pStyle w:val="912"/>
              <w:jc w:val="left"/>
              <w:spacing w:line="460" w:lineRule="exact"/>
              <w:rPr>
                <w:rFonts w:hint="eastAsia" w:ascii="宋体" w:hAnsi="宋体"/>
                <w:sz w:val="24"/>
              </w:rPr>
            </w:pPr>
            <w:r/>
            <w:bookmarkStart w:id="341" w:name="OLE_LINK67"/>
            <w:r>
              <w:rPr>
                <w:rFonts w:ascii="宋体" w:hAnsi="宋体"/>
                <w:sz w:val="24"/>
              </w:rPr>
              <w:t xml:space="preserve">供应商应根据招标文件要求提供针对本项目的盾构机出新协同与质量联动方案，方案优于招标文件要求的得4分，符合招标文件要求的得2分，不完全符合或未提供的不得分。</w:t>
            </w:r>
            <w:bookmarkEnd w:id="341"/>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4</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设备进场协同与吊装配合专项方案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4.1</w:t>
            </w:r>
            <w:bookmarkStart w:id="342" w:name="OLE_LINK68"/>
            <w:r>
              <w:rPr>
                <w:rFonts w:ascii="宋体" w:hAnsi="宋体"/>
                <w:sz w:val="24"/>
              </w:rPr>
              <w:t xml:space="preserve">设备进场协同与吊装配合专项方案</w:t>
            </w:r>
            <w:bookmarkEnd w:id="342"/>
            <w:r>
              <w:rPr>
                <w:rFonts w:ascii="宋体" w:hAnsi="宋体"/>
                <w:sz w:val="24"/>
              </w:rPr>
            </w:r>
            <w:r/>
          </w:p>
          <w:p>
            <w:pPr>
              <w:pStyle w:val="912"/>
              <w:spacing w:line="460" w:lineRule="exact"/>
              <w:rPr>
                <w:rFonts w:hint="eastAsia" w:ascii="宋体" w:hAnsi="宋体"/>
                <w:sz w:val="24"/>
              </w:rPr>
            </w:pPr>
            <w:r/>
            <w:bookmarkStart w:id="343" w:name="OLE_LINK69"/>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设备进场协同与吊装配合专项方案</w:t>
            </w:r>
            <w:r>
              <w:rPr>
                <w:rFonts w:hint="eastAsia" w:ascii="宋体" w:hAnsi="宋体" w:cs="宋体"/>
                <w:sz w:val="24"/>
              </w:rPr>
              <w:t xml:space="preserve">，</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43"/>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4.2</w:t>
            </w:r>
            <w:bookmarkStart w:id="344" w:name="OLE_LINK70"/>
            <w:r>
              <w:rPr>
                <w:rFonts w:ascii="宋体" w:hAnsi="宋体"/>
                <w:sz w:val="24"/>
              </w:rPr>
              <w:t xml:space="preserve">吊装</w:t>
            </w:r>
            <w:r>
              <w:rPr>
                <w:rFonts w:hint="eastAsia" w:ascii="宋体" w:hAnsi="宋体"/>
                <w:sz w:val="24"/>
              </w:rPr>
              <w:t xml:space="preserve">配合</w:t>
            </w:r>
            <w:r>
              <w:rPr>
                <w:rFonts w:ascii="宋体" w:hAnsi="宋体"/>
                <w:sz w:val="24"/>
              </w:rPr>
              <w:t xml:space="preserve">保障方案</w:t>
            </w:r>
            <w:bookmarkEnd w:id="344"/>
            <w:r>
              <w:rPr>
                <w:rFonts w:ascii="宋体" w:hAnsi="宋体"/>
                <w:sz w:val="24"/>
              </w:rPr>
            </w:r>
            <w:r/>
          </w:p>
          <w:p>
            <w:pPr>
              <w:pStyle w:val="912"/>
              <w:spacing w:line="460" w:lineRule="exact"/>
              <w:rPr>
                <w:rFonts w:hint="eastAsia" w:ascii="宋体" w:hAnsi="宋体"/>
                <w:sz w:val="24"/>
              </w:rPr>
            </w:pPr>
            <w:r/>
            <w:bookmarkStart w:id="345" w:name="OLE_LINK71"/>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吊装</w:t>
            </w:r>
            <w:r>
              <w:rPr>
                <w:rFonts w:hint="eastAsia" w:ascii="宋体" w:hAnsi="宋体"/>
                <w:sz w:val="24"/>
              </w:rPr>
              <w:t xml:space="preserve">配合保障</w:t>
            </w:r>
            <w:r>
              <w:rPr>
                <w:rFonts w:ascii="宋体" w:hAnsi="宋体"/>
                <w:sz w:val="24"/>
              </w:rPr>
              <w:t xml:space="preserve">方案</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45"/>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5</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10kV电力施工专项方案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5.1 </w:t>
            </w:r>
            <w:bookmarkStart w:id="346" w:name="OLE_LINK72"/>
            <w:r/>
            <w:bookmarkStart w:id="347" w:name="OLE_LINK103"/>
            <w:r>
              <w:rPr>
                <w:rFonts w:ascii="宋体" w:hAnsi="宋体"/>
                <w:sz w:val="24"/>
              </w:rPr>
              <w:t xml:space="preserve">10kV电力施工专项方案</w:t>
            </w:r>
            <w:bookmarkEnd w:id="346"/>
            <w:r>
              <w:rPr>
                <w:rFonts w:ascii="宋体" w:hAnsi="宋体"/>
                <w:sz w:val="24"/>
              </w:rPr>
            </w:r>
            <w:r/>
          </w:p>
          <w:p>
            <w:pPr>
              <w:pStyle w:val="912"/>
              <w:spacing w:line="460" w:lineRule="exact"/>
              <w:rPr>
                <w:rFonts w:hint="eastAsia" w:ascii="宋体" w:hAnsi="宋体"/>
                <w:sz w:val="24"/>
              </w:rPr>
            </w:pPr>
            <w:r/>
            <w:bookmarkEnd w:id="347"/>
            <w:r/>
            <w:bookmarkStart w:id="348" w:name="OLE_LINK73"/>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10kV电力施工专项方案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48"/>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6</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安全文明施工管理方案</w:t>
            </w:r>
            <w:r/>
          </w:p>
          <w:p>
            <w:pPr>
              <w:pStyle w:val="912"/>
              <w:jc w:val="center"/>
              <w:spacing w:line="460" w:lineRule="exact"/>
              <w:rPr>
                <w:rFonts w:hint="eastAsia" w:ascii="宋体" w:hAnsi="宋体"/>
                <w:sz w:val="24"/>
              </w:rPr>
            </w:pPr>
            <w:r>
              <w:rPr>
                <w:rFonts w:hint="eastAsia" w:ascii="宋体" w:hAnsi="宋体"/>
                <w:sz w:val="24"/>
              </w:rPr>
              <w:t xml:space="preserve">（3分）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6.1</w:t>
            </w:r>
            <w:bookmarkStart w:id="349" w:name="OLE_LINK74"/>
            <w:r/>
            <w:bookmarkStart w:id="350" w:name="OLE_LINK104"/>
            <w:r>
              <w:rPr>
                <w:rFonts w:ascii="宋体" w:hAnsi="宋体"/>
                <w:sz w:val="24"/>
              </w:rPr>
              <w:t xml:space="preserve">安全文明施工管理方案</w:t>
            </w:r>
            <w:bookmarkEnd w:id="349"/>
            <w:r>
              <w:rPr>
                <w:rFonts w:ascii="宋体" w:hAnsi="宋体"/>
                <w:sz w:val="24"/>
              </w:rPr>
            </w:r>
            <w:r/>
          </w:p>
          <w:p>
            <w:pPr>
              <w:pStyle w:val="912"/>
              <w:spacing w:line="460" w:lineRule="exact"/>
              <w:rPr>
                <w:rFonts w:hint="eastAsia" w:ascii="宋体" w:hAnsi="宋体"/>
                <w:sz w:val="24"/>
              </w:rPr>
            </w:pPr>
            <w:r/>
            <w:bookmarkEnd w:id="350"/>
            <w:r/>
            <w:bookmarkStart w:id="351" w:name="OLE_LINK75"/>
            <w:r>
              <w:rPr>
                <w:rFonts w:hint="eastAsia" w:ascii="宋体" w:hAnsi="宋体"/>
                <w:sz w:val="24"/>
              </w:rPr>
              <w:t xml:space="preserve">供应</w:t>
            </w:r>
            <w:r>
              <w:rPr>
                <w:rFonts w:hint="eastAsia" w:ascii="宋体" w:hAnsi="宋体"/>
                <w:sz w:val="24"/>
              </w:rPr>
              <w:t xml:space="preserve">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安全文明施工管理方案</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51"/>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7</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质保服务响应方案</w:t>
            </w:r>
            <w:r/>
          </w:p>
          <w:p>
            <w:pPr>
              <w:pStyle w:val="912"/>
              <w:jc w:val="center"/>
              <w:spacing w:line="460" w:lineRule="exact"/>
              <w:rPr>
                <w:rFonts w:hint="eastAsia" w:ascii="宋体" w:hAnsi="宋体"/>
                <w:sz w:val="24"/>
              </w:rPr>
            </w:pPr>
            <w:r>
              <w:rPr>
                <w:rFonts w:hint="eastAsia" w:ascii="宋体" w:hAnsi="宋体"/>
                <w:sz w:val="24"/>
              </w:rPr>
              <w:t xml:space="preserve">（3分）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7.1</w:t>
            </w:r>
            <w:bookmarkStart w:id="352" w:name="OLE_LINK27"/>
            <w:r>
              <w:rPr>
                <w:rFonts w:ascii="宋体" w:hAnsi="宋体"/>
                <w:sz w:val="24"/>
              </w:rPr>
              <w:t xml:space="preserve">质保服务响应方案</w:t>
            </w:r>
            <w:bookmarkEnd w:id="352"/>
            <w:r>
              <w:rPr>
                <w:rFonts w:ascii="宋体" w:hAnsi="宋体"/>
                <w:sz w:val="24"/>
              </w:rPr>
            </w:r>
            <w:r/>
          </w:p>
          <w:p>
            <w:pPr>
              <w:pStyle w:val="912"/>
              <w:spacing w:line="460" w:lineRule="exact"/>
              <w:rPr>
                <w:rFonts w:hint="eastAsia" w:ascii="宋体" w:hAnsi="宋体"/>
                <w:sz w:val="24"/>
              </w:rPr>
            </w:pPr>
            <w:r/>
            <w:bookmarkStart w:id="353" w:name="OLE_LINK76"/>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质保服务响应方案</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53"/>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4</w:t>
            </w:r>
            <w:r>
              <w:rPr>
                <w:rFonts w:ascii="宋体" w:hAnsi="宋体"/>
                <w:sz w:val="24"/>
              </w:rPr>
            </w:r>
            <w:r/>
          </w:p>
          <w:p>
            <w:pPr>
              <w:pStyle w:val="912"/>
              <w:jc w:val="center"/>
              <w:spacing w:line="460" w:lineRule="exact"/>
              <w:rPr>
                <w:rFonts w:ascii="宋体" w:hAnsi="宋体"/>
                <w:sz w:val="24"/>
              </w:rPr>
            </w:pPr>
            <w:r>
              <w:rPr>
                <w:rFonts w:hint="eastAsia" w:ascii="宋体" w:hAnsi="宋体"/>
                <w:sz w:val="24"/>
              </w:rPr>
              <w:t xml:space="preserve">投标人履约能力</w:t>
            </w:r>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(29分)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4.1</w:t>
            </w:r>
            <w:bookmarkStart w:id="354" w:name="OLE_LINK77"/>
            <w:r>
              <w:rPr>
                <w:rFonts w:hint="eastAsia" w:ascii="宋体" w:hAnsi="宋体"/>
                <w:sz w:val="24"/>
              </w:rPr>
              <w:t xml:space="preserve">企业业绩</w:t>
            </w:r>
            <w:bookmarkEnd w:id="354"/>
            <w:r>
              <w:rPr>
                <w:rFonts w:ascii="宋体" w:hAnsi="宋体"/>
                <w:sz w:val="24"/>
              </w:rPr>
            </w:r>
            <w:r/>
          </w:p>
          <w:p>
            <w:pPr>
              <w:pStyle w:val="912"/>
              <w:spacing w:line="460" w:lineRule="exact"/>
              <w:rPr>
                <w:rFonts w:ascii="宋体" w:hAnsi="宋体" w:cs="宋体"/>
                <w:sz w:val="24"/>
              </w:rPr>
            </w:pPr>
            <w:r/>
            <w:bookmarkStart w:id="355" w:name="OLE_LINK28"/>
            <w:r/>
            <w:bookmarkStart w:id="356" w:name="OLE_LINK78"/>
            <w:r>
              <w:rPr>
                <w:rFonts w:hint="eastAsia" w:ascii="宋体" w:hAnsi="宋体"/>
                <w:sz w:val="24"/>
              </w:rPr>
              <w:t xml:space="preserve">（1）</w:t>
            </w:r>
            <w:bookmarkStart w:id="357" w:name="OLE_LINK105"/>
            <w:r>
              <w:rPr>
                <w:rFonts w:hint="eastAsia" w:ascii="宋体" w:hAnsi="宋体"/>
                <w:sz w:val="24"/>
              </w:rPr>
              <w:t xml:space="preserve">提供供应商自2021年1月1日以来（以合同签订时间为准）</w:t>
            </w:r>
            <w:r>
              <w:rPr>
                <w:rFonts w:hint="eastAsia" w:ascii="宋体" w:hAnsi="宋体" w:cs="宋体"/>
                <w:sz w:val="24"/>
              </w:rPr>
              <w:t xml:space="preserve">承接过的类似本项目的施工总承包业绩，每提供1个有效业绩得2分，最高得4分；</w:t>
            </w:r>
            <w:bookmarkEnd w:id="355"/>
            <w:r/>
            <w:bookmarkStart w:id="358" w:name="OLE_LINK51"/>
            <w:r>
              <w:rPr>
                <w:rFonts w:hint="eastAsia" w:ascii="宋体" w:hAnsi="宋体" w:cs="宋体"/>
                <w:sz w:val="24"/>
              </w:rPr>
              <w:t xml:space="preserve">（需提供有效合同扫</w:t>
            </w:r>
            <w:r>
              <w:rPr>
                <w:rFonts w:hint="eastAsia" w:ascii="宋体" w:hAnsi="宋体" w:cs="宋体"/>
                <w:sz w:val="24"/>
              </w:rPr>
              <w:t xml:space="preserve">描件及竣工验收证明材料加盖公章，否则不得分）</w:t>
            </w:r>
            <w:bookmarkEnd w:id="357"/>
            <w:r/>
            <w:bookmarkEnd w:id="358"/>
            <w:r>
              <w:rPr>
                <w:rFonts w:ascii="宋体" w:hAnsi="宋体" w:cs="宋体"/>
                <w:sz w:val="24"/>
              </w:rPr>
            </w:r>
            <w:r/>
          </w:p>
          <w:p>
            <w:pPr>
              <w:pStyle w:val="912"/>
              <w:spacing w:line="46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提供供应商自</w:t>
            </w:r>
            <w:bookmarkStart w:id="359" w:name="OLE_LINK46"/>
            <w:r>
              <w:rPr>
                <w:rFonts w:hint="eastAsia" w:ascii="宋体" w:hAnsi="宋体"/>
                <w:sz w:val="24"/>
              </w:rPr>
              <w:t xml:space="preserve">2021年1月1日以来</w:t>
            </w:r>
            <w:bookmarkEnd w:id="359"/>
            <w:r>
              <w:rPr>
                <w:rFonts w:hint="eastAsia" w:ascii="宋体" w:hAnsi="宋体"/>
                <w:sz w:val="24"/>
              </w:rPr>
              <w:t xml:space="preserve">（以合同签订时间为准）</w:t>
            </w:r>
            <w:r>
              <w:rPr>
                <w:rFonts w:hint="eastAsia" w:ascii="宋体" w:hAnsi="宋体" w:cs="宋体"/>
                <w:sz w:val="24"/>
              </w:rPr>
              <w:t xml:space="preserve">承接过的包含</w:t>
            </w:r>
            <w:bookmarkStart w:id="360" w:name="OLE_LINK12"/>
            <w:r>
              <w:rPr>
                <w:rFonts w:ascii="宋体" w:hAnsi="宋体" w:cs="宋体"/>
                <w:sz w:val="24"/>
              </w:rPr>
              <w:t xml:space="preserve">盾构机</w:t>
            </w:r>
            <w:r>
              <w:rPr>
                <w:rFonts w:hint="eastAsia" w:ascii="宋体" w:hAnsi="宋体" w:cs="宋体"/>
                <w:sz w:val="24"/>
              </w:rPr>
              <w:t xml:space="preserve">清理、盾构机维修和盾构机喷涂</w:t>
            </w:r>
            <w:bookmarkEnd w:id="360"/>
            <w:r>
              <w:rPr>
                <w:rFonts w:hint="eastAsia" w:ascii="宋体" w:hAnsi="宋体" w:cs="宋体"/>
                <w:sz w:val="24"/>
              </w:rPr>
              <w:t xml:space="preserve">等相关内容的业绩，每提供1个有效业绩得1分，最高得6分；（需提供有效合同扫描件加盖公章否则不得分）</w:t>
            </w:r>
            <w:r>
              <w:rPr>
                <w:rFonts w:ascii="宋体" w:hAnsi="宋体" w:cs="宋体"/>
                <w:sz w:val="24"/>
              </w:rPr>
            </w:r>
            <w:r/>
          </w:p>
          <w:p>
            <w:pPr>
              <w:pStyle w:val="912"/>
              <w:spacing w:line="460" w:lineRule="exact"/>
              <w:rPr>
                <w:rFonts w:hint="eastAsia" w:ascii="宋体" w:hAnsi="宋体"/>
                <w:sz w:val="24"/>
              </w:rPr>
            </w:pPr>
            <w:r>
              <w:rPr>
                <w:rFonts w:hint="eastAsia" w:ascii="宋体" w:hAnsi="宋体" w:cs="宋体"/>
                <w:sz w:val="24"/>
              </w:rPr>
              <w:t xml:space="preserve">上述1-2，同一业主单位业绩不重复计分。</w:t>
            </w:r>
            <w:bookmarkEnd w:id="356"/>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10</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bookmarkStart w:id="361" w:name="OLE_LINK107"/>
            <w:r/>
            <w:bookmarkStart w:id="362" w:name="OLE_LINK108"/>
            <w:r/>
            <w:bookmarkStart w:id="363" w:name="_Hlk233713927"/>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b/>
                <w:bCs/>
                <w:sz w:val="24"/>
              </w:rPr>
            </w:pPr>
            <w:r>
              <w:rPr>
                <w:rFonts w:hint="eastAsia" w:ascii="宋体" w:hAnsi="宋体"/>
                <w:sz w:val="24"/>
              </w:rPr>
              <w:t xml:space="preserve">4.2</w:t>
            </w:r>
            <w:bookmarkStart w:id="364" w:name="OLE_LINK106"/>
            <w:r>
              <w:rPr>
                <w:rFonts w:hint="eastAsia" w:ascii="宋体" w:hAnsi="宋体"/>
                <w:b/>
                <w:bCs/>
                <w:sz w:val="24"/>
              </w:rPr>
              <w:t xml:space="preserve">技术负责人</w:t>
            </w:r>
            <w:bookmarkEnd w:id="364"/>
            <w:r>
              <w:rPr>
                <w:rFonts w:ascii="宋体" w:hAnsi="宋体"/>
                <w:b/>
                <w:bCs/>
                <w:sz w:val="24"/>
              </w:rPr>
            </w:r>
            <w:r/>
          </w:p>
          <w:p>
            <w:pPr>
              <w:pStyle w:val="912"/>
              <w:spacing w:line="460" w:lineRule="exact"/>
              <w:rPr>
                <w:rFonts w:ascii="宋体" w:hAnsi="宋体"/>
                <w:sz w:val="24"/>
              </w:rPr>
            </w:pPr>
            <w:r/>
            <w:bookmarkStart w:id="365" w:name="OLE_LINK79"/>
            <w:r>
              <w:rPr>
                <w:rFonts w:hint="eastAsia" w:ascii="宋体" w:hAnsi="宋体"/>
                <w:sz w:val="24"/>
              </w:rPr>
              <w:t xml:space="preserve">（1）</w:t>
            </w:r>
            <w:bookmarkStart w:id="366" w:name="OLE_LINK32"/>
            <w:r>
              <w:rPr>
                <w:rFonts w:hint="eastAsia" w:ascii="宋体" w:hAnsi="宋体"/>
                <w:sz w:val="24"/>
              </w:rPr>
              <w:t xml:space="preserve">供应商拟投入本项目的技术负责人具备</w:t>
            </w:r>
            <w:bookmarkEnd w:id="366"/>
            <w:r>
              <w:rPr>
                <w:rFonts w:hint="eastAsia" w:ascii="宋体" w:hAnsi="宋体"/>
                <w:sz w:val="24"/>
              </w:rPr>
              <w:t xml:space="preserve">机电或建筑或市政相关专业高级及以上职称证书的，得2分；（需提供职称证书加盖公章）</w:t>
            </w:r>
            <w:r>
              <w:rPr>
                <w:rFonts w:ascii="宋体" w:hAnsi="宋体"/>
                <w:sz w:val="24"/>
              </w:rPr>
            </w:r>
            <w:r/>
          </w:p>
          <w:p>
            <w:pPr>
              <w:pStyle w:val="912"/>
              <w:spacing w:line="460" w:lineRule="exact"/>
              <w:rPr>
                <w:rFonts w:ascii="宋体" w:hAnsi="宋体"/>
                <w:sz w:val="24"/>
              </w:rPr>
            </w:pPr>
            <w:r>
              <w:rPr>
                <w:rFonts w:hint="eastAsia" w:ascii="宋体" w:hAnsi="宋体"/>
                <w:sz w:val="24"/>
              </w:rPr>
              <w:t xml:space="preserve">（2）供应商拟投入本</w:t>
            </w:r>
            <w:r>
              <w:rPr>
                <w:rFonts w:hint="eastAsia" w:ascii="宋体" w:hAnsi="宋体"/>
                <w:sz w:val="24"/>
              </w:rPr>
              <w:t xml:space="preserve">项目的技术负责人具有盾构机维修或出新经验），每提供一份有效经验证明得1分，最高得2分。（需提供经验证明：①履历说明（项目名称、时间、角色、工作内容）；②至少一项证明材料（</w:t>
            </w:r>
            <w:bookmarkStart w:id="367" w:name="OLE_LINK26"/>
            <w:r>
              <w:rPr>
                <w:rFonts w:hint="eastAsia" w:ascii="宋体" w:hAnsi="宋体"/>
                <w:sz w:val="24"/>
              </w:rPr>
              <w:t xml:space="preserve">业主或合同总包单位盖章证明</w:t>
            </w:r>
            <w:bookmarkEnd w:id="367"/>
            <w:r>
              <w:rPr>
                <w:rFonts w:hint="eastAsia" w:ascii="宋体" w:hAnsi="宋体"/>
                <w:sz w:val="24"/>
              </w:rPr>
              <w:t xml:space="preserve">、合同关键页）；</w:t>
            </w:r>
            <w:r>
              <w:rPr>
                <w:rFonts w:ascii="宋体" w:hAnsi="宋体"/>
                <w:sz w:val="24"/>
              </w:rPr>
            </w:r>
            <w:r/>
          </w:p>
          <w:p>
            <w:pPr>
              <w:pStyle w:val="912"/>
              <w:spacing w:line="460" w:lineRule="exact"/>
              <w:rPr>
                <w:rFonts w:hint="eastAsia" w:ascii="宋体" w:hAnsi="宋体"/>
                <w:sz w:val="24"/>
              </w:rPr>
            </w:pPr>
            <w:r>
              <w:rPr>
                <w:rFonts w:hint="eastAsia" w:ascii="宋体" w:hAnsi="宋体"/>
                <w:sz w:val="24"/>
              </w:rPr>
              <w:t xml:space="preserve">注：人员需提供供应商自2025年12月以来任意一个月为其缴纳社会保障资金的证明材料加盖公章，否则不得分。 </w:t>
            </w:r>
            <w:bookmarkEnd w:id="365"/>
            <w:r>
              <w:rPr>
                <w:rFonts w:hint="eastAsia" w:ascii="宋体" w:hAnsi="宋体"/>
                <w:sz w:val="24"/>
              </w:rPr>
            </w:r>
            <w:r/>
          </w:p>
        </w:tc>
        <w:tc>
          <w:tcPr>
            <w:tcW w:w="789" w:type="dxa"/>
            <w:vAlign w:val="center"/>
            <w:textDirection w:val="lrTb"/>
            <w:noWrap w:val="false"/>
          </w:tcPr>
          <w:p>
            <w:pPr>
              <w:pStyle w:val="912"/>
              <w:jc w:val="center"/>
              <w:spacing w:line="460" w:lineRule="exact"/>
              <w:rPr>
                <w:rFonts w:ascii="宋体" w:hAnsi="宋体"/>
                <w:bCs/>
                <w:sz w:val="24"/>
              </w:rPr>
            </w:pPr>
            <w:r>
              <w:rPr>
                <w:rFonts w:hint="eastAsia" w:ascii="宋体" w:hAnsi="宋体"/>
                <w:bCs/>
                <w:sz w:val="24"/>
              </w:rPr>
              <w:t xml:space="preserve">4</w:t>
            </w:r>
            <w:r>
              <w:rPr>
                <w:rFonts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bookmarkEnd w:id="361"/>
            <w:r/>
            <w:bookmarkEnd w:id="362"/>
            <w:r/>
            <w:bookmarkEnd w:id="363"/>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4.3</w:t>
            </w:r>
            <w:bookmarkStart w:id="368" w:name="OLE_LINK33"/>
            <w:r/>
            <w:bookmarkStart w:id="369" w:name="OLE_LINK37"/>
            <w:r/>
            <w:bookmarkStart w:id="370" w:name="OLE_LINK109"/>
            <w:r>
              <w:rPr>
                <w:rFonts w:ascii="宋体" w:hAnsi="宋体"/>
                <w:sz w:val="24"/>
              </w:rPr>
              <w:t xml:space="preserve">现场协调</w:t>
            </w:r>
            <w:bookmarkEnd w:id="368"/>
            <w:r>
              <w:rPr>
                <w:rFonts w:hint="eastAsia" w:ascii="宋体" w:hAnsi="宋体"/>
                <w:sz w:val="24"/>
              </w:rPr>
              <w:t xml:space="preserve">专职人员</w:t>
            </w:r>
            <w:bookmarkEnd w:id="369"/>
            <w:r>
              <w:rPr>
                <w:rFonts w:hint="eastAsia" w:ascii="宋体" w:hAnsi="宋体"/>
                <w:sz w:val="24"/>
              </w:rPr>
              <w:t xml:space="preserve">及相关</w:t>
            </w:r>
            <w:r>
              <w:rPr>
                <w:rFonts w:ascii="宋体" w:hAnsi="宋体"/>
                <w:sz w:val="24"/>
              </w:rPr>
              <w:t xml:space="preserve">经验</w:t>
            </w:r>
            <w:bookmarkEnd w:id="370"/>
            <w:r>
              <w:rPr>
                <w:rFonts w:ascii="宋体" w:hAnsi="宋体"/>
                <w:sz w:val="24"/>
              </w:rPr>
            </w:r>
            <w:r/>
          </w:p>
          <w:p>
            <w:pPr>
              <w:pStyle w:val="912"/>
              <w:spacing w:line="460" w:lineRule="exact"/>
              <w:rPr>
                <w:rFonts w:hint="eastAsia" w:ascii="宋体" w:hAnsi="宋体"/>
                <w:sz w:val="24"/>
              </w:rPr>
            </w:pPr>
            <w:r/>
            <w:bookmarkStart w:id="371" w:name="OLE_LINK80"/>
            <w:r>
              <w:rPr>
                <w:rFonts w:hint="eastAsia" w:ascii="宋体" w:hAnsi="宋体"/>
                <w:sz w:val="24"/>
              </w:rPr>
              <w:t xml:space="preserve">供应商承诺现场提供</w:t>
            </w:r>
            <w:r>
              <w:rPr>
                <w:rFonts w:ascii="宋体" w:hAnsi="宋体"/>
                <w:sz w:val="24"/>
              </w:rPr>
              <w:t xml:space="preserve">现场协调</w:t>
            </w:r>
            <w:r>
              <w:rPr>
                <w:rFonts w:hint="eastAsia" w:ascii="宋体" w:hAnsi="宋体"/>
                <w:sz w:val="24"/>
              </w:rPr>
              <w:t xml:space="preserve">专职人员，且拟投入的专职协调人员具备</w:t>
            </w:r>
            <w:r>
              <w:rPr>
                <w:rFonts w:ascii="宋体" w:hAnsi="宋体"/>
                <w:sz w:val="24"/>
              </w:rPr>
              <w:t xml:space="preserve">参与大型设备进场协调的项目</w:t>
            </w:r>
            <w:r>
              <w:rPr>
                <w:rFonts w:hint="eastAsia" w:ascii="宋体" w:hAnsi="宋体"/>
                <w:sz w:val="24"/>
              </w:rPr>
              <w:t xml:space="preserve">经验的，</w:t>
            </w:r>
            <w:r>
              <w:rPr>
                <w:rFonts w:ascii="宋体" w:hAnsi="宋体"/>
                <w:sz w:val="24"/>
              </w:rPr>
              <w:t xml:space="preserve">每</w:t>
            </w:r>
            <w:r>
              <w:rPr>
                <w:rFonts w:hint="eastAsia" w:ascii="宋体" w:hAnsi="宋体"/>
                <w:sz w:val="24"/>
              </w:rPr>
              <w:t xml:space="preserve">有</w:t>
            </w:r>
            <w:r>
              <w:rPr>
                <w:rFonts w:ascii="宋体" w:hAnsi="宋体"/>
                <w:sz w:val="24"/>
              </w:rPr>
              <w:t xml:space="preserve">1个得</w:t>
            </w:r>
            <w:r>
              <w:rPr>
                <w:rFonts w:hint="eastAsia" w:ascii="宋体" w:hAnsi="宋体"/>
                <w:sz w:val="24"/>
              </w:rPr>
              <w:t xml:space="preserve">1</w:t>
            </w:r>
            <w:r>
              <w:rPr>
                <w:rFonts w:ascii="宋体" w:hAnsi="宋体"/>
                <w:sz w:val="24"/>
              </w:rPr>
              <w:t xml:space="preserve">分，最高得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p>
          <w:p>
            <w:pPr>
              <w:pStyle w:val="912"/>
              <w:spacing w:line="460" w:lineRule="exact"/>
              <w:rPr>
                <w:rFonts w:hint="eastAsia" w:ascii="宋体" w:hAnsi="宋体"/>
                <w:sz w:val="24"/>
              </w:rPr>
            </w:pPr>
            <w:r/>
            <w:bookmarkStart w:id="372" w:name="OLE_LINK40"/>
            <w:r>
              <w:rPr>
                <w:rFonts w:hint="eastAsia" w:ascii="宋体" w:hAnsi="宋体"/>
                <w:sz w:val="24"/>
              </w:rPr>
              <w:t xml:space="preserve">需提供人员名单、参与项目情况说明（</w:t>
            </w:r>
            <w:r>
              <w:rPr>
                <w:rFonts w:ascii="宋体" w:hAnsi="宋体"/>
                <w:sz w:val="24"/>
              </w:rPr>
              <w:t xml:space="preserve">项目名称、时间、角色、工作内容</w:t>
            </w:r>
            <w:r>
              <w:rPr>
                <w:rFonts w:hint="eastAsia" w:ascii="宋体" w:hAnsi="宋体"/>
                <w:sz w:val="24"/>
              </w:rPr>
              <w:t xml:space="preserve">）和经验承诺函及供应商自2025年12月以来任意一个月为其缴纳社会保障资金的证明材料加盖公章，未提供材料或材料不全或不能证明相关内容的不得分。</w:t>
            </w:r>
            <w:bookmarkEnd w:id="371"/>
            <w:r/>
            <w:bookmarkEnd w:id="372"/>
            <w:r>
              <w:rPr>
                <w:rFonts w:hint="eastAsia" w:ascii="宋体" w:hAnsi="宋体"/>
                <w:sz w:val="24"/>
              </w:rPr>
            </w:r>
            <w:r/>
          </w:p>
        </w:tc>
        <w:tc>
          <w:tcPr>
            <w:tcW w:w="789" w:type="dxa"/>
            <w:vAlign w:val="center"/>
            <w:textDirection w:val="lrTb"/>
            <w:noWrap w:val="false"/>
          </w:tcPr>
          <w:p>
            <w:pPr>
              <w:pStyle w:val="912"/>
              <w:jc w:val="center"/>
              <w:spacing w:line="460" w:lineRule="exact"/>
              <w:rPr>
                <w:rFonts w:ascii="宋体" w:hAnsi="宋体"/>
                <w:bCs/>
                <w:sz w:val="24"/>
              </w:rPr>
            </w:pPr>
            <w:r>
              <w:rPr>
                <w:rFonts w:hint="eastAsia" w:ascii="宋体" w:hAnsi="宋体"/>
                <w:bCs/>
                <w:sz w:val="24"/>
              </w:rPr>
              <w:t xml:space="preserve">3</w:t>
            </w:r>
            <w:r>
              <w:rPr>
                <w:rFonts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hint="eastAsia" w:ascii="宋体" w:hAnsi="宋体"/>
                <w:sz w:val="24"/>
              </w:rPr>
            </w:pPr>
            <w:r>
              <w:rPr>
                <w:rFonts w:hint="eastAsia" w:ascii="宋体" w:hAnsi="宋体"/>
                <w:sz w:val="24"/>
              </w:rPr>
              <w:t xml:space="preserve">4.4</w:t>
            </w:r>
            <w:bookmarkStart w:id="373" w:name="OLE_LINK81"/>
            <w:r/>
            <w:bookmarkStart w:id="374" w:name="OLE_LINK111"/>
            <w:r>
              <w:rPr>
                <w:rFonts w:hint="eastAsia" w:ascii="宋体" w:hAnsi="宋体"/>
                <w:sz w:val="24"/>
              </w:rPr>
              <w:t xml:space="preserve">项目管理中专业人员的配置</w:t>
            </w:r>
            <w:bookmarkEnd w:id="373"/>
            <w:r>
              <w:rPr>
                <w:rFonts w:hint="eastAsia" w:ascii="宋体" w:hAnsi="宋体"/>
                <w:sz w:val="24"/>
              </w:rPr>
            </w:r>
            <w:r/>
          </w:p>
          <w:p>
            <w:pPr>
              <w:pStyle w:val="912"/>
              <w:spacing w:line="460" w:lineRule="exact"/>
              <w:rPr>
                <w:rFonts w:hint="eastAsia" w:ascii="宋体" w:hAnsi="宋体"/>
                <w:sz w:val="24"/>
              </w:rPr>
            </w:pPr>
            <w:r/>
            <w:bookmarkEnd w:id="374"/>
            <w:r/>
            <w:bookmarkStart w:id="375" w:name="OLE_LINK82"/>
            <w:r>
              <w:rPr>
                <w:rFonts w:hint="eastAsia" w:ascii="宋体" w:hAnsi="宋体"/>
                <w:sz w:val="24"/>
              </w:rPr>
              <w:t xml:space="preserve">供应商承诺项目管理中投入的专业人员具备“</w:t>
            </w:r>
            <w:bookmarkStart w:id="376" w:name="OLE_LINK52"/>
            <w:r>
              <w:rPr>
                <w:rFonts w:hint="eastAsia" w:ascii="宋体" w:hAnsi="宋体"/>
                <w:sz w:val="24"/>
              </w:rPr>
              <w:t xml:space="preserve">工程机械维修工（掘进及凿岩机械维修工）</w:t>
            </w:r>
            <w:bookmarkEnd w:id="376"/>
            <w:r>
              <w:rPr>
                <w:rFonts w:hint="eastAsia" w:ascii="宋体" w:hAnsi="宋体"/>
                <w:sz w:val="24"/>
              </w:rPr>
              <w:t xml:space="preserve">”职业技能等级证书的，每提供1个四级证书得2分、三级证书得3分，最高得6分。</w:t>
            </w:r>
            <w:r/>
          </w:p>
          <w:p>
            <w:pPr>
              <w:pStyle w:val="912"/>
              <w:spacing w:line="460" w:lineRule="exact"/>
              <w:rPr>
                <w:rFonts w:hint="eastAsia" w:ascii="宋体" w:hAnsi="宋体"/>
                <w:sz w:val="24"/>
              </w:rPr>
            </w:pPr>
            <w:r>
              <w:rPr>
                <w:rFonts w:hint="eastAsia" w:ascii="宋体" w:hAnsi="宋体"/>
                <w:sz w:val="24"/>
              </w:rPr>
              <w:t xml:space="preserve">需提供证书复印件（</w:t>
            </w:r>
            <w:bookmarkStart w:id="377" w:name="OLE_LINK8"/>
            <w:r>
              <w:rPr>
                <w:rFonts w:hint="eastAsia" w:ascii="宋体" w:hAnsi="宋体"/>
                <w:sz w:val="24"/>
              </w:rPr>
              <w:t xml:space="preserve">含人社系统证书查询结果页面的截图</w:t>
            </w:r>
            <w:bookmarkEnd w:id="377"/>
            <w:r>
              <w:rPr>
                <w:rFonts w:hint="eastAsia" w:ascii="宋体" w:hAnsi="宋体"/>
                <w:sz w:val="24"/>
              </w:rPr>
              <w:t xml:space="preserve">）及供应商自2025年12月以来任意一个月为其缴纳社会保障资金的证明材料加盖公章</w:t>
            </w:r>
            <w:r>
              <w:rPr>
                <w:rFonts w:hint="eastAsia" w:ascii="宋体" w:hAnsi="宋体"/>
                <w:sz w:val="24"/>
              </w:rPr>
              <w:t xml:space="preserve">，未提供材料或材料不全或不能证明相关内容的不得分。</w:t>
            </w:r>
            <w:bookmarkEnd w:id="375"/>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6</w:t>
            </w:r>
            <w:r>
              <w:rPr>
                <w:rFonts w:hint="eastAsia" w:ascii="宋体" w:hAnsi="宋体"/>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w:t>
            </w:r>
            <w:bookmarkStart w:id="378" w:name="OLE_LINK83"/>
            <w:r>
              <w:rPr>
                <w:rFonts w:hint="eastAsia" w:ascii="宋体" w:hAnsi="宋体"/>
                <w:sz w:val="24"/>
              </w:rPr>
              <w:t xml:space="preserve">5</w:t>
            </w:r>
            <w:bookmarkStart w:id="379" w:name="OLE_LINK112"/>
            <w:r>
              <w:rPr>
                <w:rFonts w:ascii="宋体" w:hAnsi="宋体"/>
                <w:sz w:val="24"/>
              </w:rPr>
              <w:t xml:space="preserve">质保期承诺</w:t>
            </w:r>
            <w:bookmarkEnd w:id="378"/>
            <w:r/>
            <w:bookmarkEnd w:id="379"/>
            <w:r>
              <w:rPr>
                <w:rFonts w:ascii="宋体" w:hAnsi="宋体"/>
                <w:sz w:val="24"/>
              </w:rPr>
            </w:r>
            <w:r/>
          </w:p>
          <w:p>
            <w:pPr>
              <w:pStyle w:val="912"/>
              <w:spacing w:line="460" w:lineRule="exact"/>
              <w:rPr>
                <w:rFonts w:hint="eastAsia" w:ascii="宋体" w:hAnsi="宋体"/>
                <w:sz w:val="24"/>
              </w:rPr>
            </w:pPr>
            <w:r/>
            <w:bookmarkStart w:id="380" w:name="OLE_LINK84"/>
            <w:r>
              <w:rPr>
                <w:rFonts w:hint="eastAsia" w:ascii="宋体" w:hAnsi="宋体" w:cs="宋体"/>
                <w:sz w:val="24"/>
              </w:rPr>
              <w:t xml:space="preserve">室外地坪、雨棚防雨部分、雨棚钢结构防腐、伸缩雨棚电机、盾构机出新、钢结构屋面防水和绿化的质量保修期在满足招标文件要求的基础上，每多1年得2分，本项最高得6分。</w:t>
            </w:r>
            <w:r>
              <w:rPr>
                <w:rFonts w:hint="eastAsia" w:ascii="宋体" w:hAnsi="宋体" w:cs="宋体"/>
                <w:b/>
                <w:bCs/>
                <w:sz w:val="24"/>
              </w:rPr>
              <w:t xml:space="preserve">（提供承诺函加盖公章，格式自拟）</w:t>
            </w:r>
            <w:bookmarkEnd w:id="380"/>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6</w:t>
            </w:r>
            <w:r/>
          </w:p>
        </w:tc>
      </w:tr>
    </w:tbl>
    <w:p>
      <w:pPr>
        <w:pStyle w:val="912"/>
        <w:spacing w:line="360" w:lineRule="auto"/>
        <w:rPr>
          <w:rFonts w:hint="eastAsia" w:ascii="宋体" w:hAnsi="宋体"/>
          <w:b/>
          <w:iCs/>
          <w:sz w:val="24"/>
        </w:rPr>
      </w:pPr>
      <w:r/>
      <w:bookmarkEnd w:id="322"/>
      <w:r>
        <w:rPr>
          <w:rFonts w:hint="eastAsia" w:ascii="宋体" w:hAnsi="宋体"/>
          <w:b/>
          <w:iCs/>
          <w:sz w:val="24"/>
        </w:rPr>
        <w:t xml:space="preserve">注：</w:t>
      </w:r>
      <w:bookmarkStart w:id="381"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81"/>
      <w:r>
        <w:rPr>
          <w:rFonts w:hint="eastAsia"/>
        </w:rPr>
        <w:t xml:space="preserve"> </w:t>
      </w:r>
      <w:r>
        <w:rPr>
          <w:rFonts w:hint="eastAsia" w:ascii="宋体" w:hAnsi="宋体"/>
          <w:b/>
          <w:iCs/>
          <w:sz w:val="24"/>
        </w:rPr>
        <w:t xml:space="preserve">按提供虚假材料谋取中标处理。</w:t>
      </w:r>
      <w:bookmarkEnd w:id="315"/>
      <w:r/>
      <w:bookmarkEnd w:id="316"/>
      <w:r/>
      <w:bookmarkEnd w:id="317"/>
      <w:r/>
      <w:bookmarkEnd w:id="318"/>
      <w:r/>
      <w:bookmarkEnd w:id="319"/>
      <w:r/>
      <w:bookmarkEnd w:id="320"/>
      <w:r/>
      <w:bookmarkEnd w:id="321"/>
      <w:r/>
      <w:bookmarkStart w:id="382" w:name="_Toc8485126"/>
      <w:r/>
      <w:bookmarkStart w:id="383" w:name="_Toc12887277"/>
      <w:r/>
      <w:bookmarkStart w:id="384" w:name="_Toc9363440"/>
      <w:r/>
      <w:bookmarkStart w:id="385" w:name="_Toc12708986"/>
      <w:r>
        <w:rPr>
          <w:rFonts w:hint="eastAsia" w:ascii="宋体" w:hAnsi="宋体"/>
          <w:b/>
          <w:iCs/>
          <w:sz w:val="24"/>
        </w:rPr>
      </w:r>
      <w:r/>
    </w:p>
    <w:p>
      <w:pPr>
        <w:pStyle w:val="913"/>
        <w:jc w:val="center"/>
        <w:spacing w:before="286" w:after="286"/>
        <w:rPr>
          <w:rFonts w:ascii="华文中宋" w:hAnsi="华文中宋" w:eastAsia="华文中宋"/>
          <w:b/>
          <w:sz w:val="36"/>
          <w:szCs w:val="36"/>
        </w:rPr>
      </w:pPr>
      <w:r/>
      <w:bookmarkStart w:id="386" w:name="_Toc210922450"/>
      <w:r/>
      <w:bookmarkStart w:id="387" w:name="_Toc229652013"/>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86"/>
      <w:r/>
      <w:bookmarkEnd w:id="387"/>
      <w:r>
        <w:rPr>
          <w:rFonts w:ascii="华文中宋" w:hAnsi="华文中宋" w:eastAsia="华文中宋"/>
          <w:b/>
          <w:sz w:val="36"/>
          <w:szCs w:val="36"/>
        </w:rPr>
      </w:r>
      <w:r/>
    </w:p>
    <w:p>
      <w:pPr>
        <w:pStyle w:val="912"/>
        <w:ind w:firstLine="480"/>
        <w:spacing w:line="560" w:lineRule="exact"/>
        <w:rPr>
          <w:rFonts w:hint="eastAsia" w:ascii="宋体" w:hAnsi="宋体"/>
          <w:bCs/>
          <w:sz w:val="24"/>
        </w:rPr>
      </w:pPr>
      <w:r/>
      <w:bookmarkStart w:id="388" w:name="_Hlk14339205"/>
      <w:r/>
      <w:bookmarkStart w:id="389" w:name="_Hlk8656442"/>
      <w:r>
        <w:rPr>
          <w:rFonts w:hint="eastAsia" w:ascii="宋体" w:hAnsi="宋体"/>
          <w:bCs/>
          <w:sz w:val="24"/>
        </w:rPr>
        <w:t xml:space="preserve">以下为中标后签定本项目合同的通用条款，中标供应商不得提出实质性的修改，关于专用条</w:t>
      </w:r>
      <w:r>
        <w:rPr>
          <w:rFonts w:hint="eastAsia" w:ascii="宋体" w:hAnsi="宋体"/>
          <w:bCs/>
          <w:sz w:val="24"/>
        </w:rPr>
        <w:t xml:space="preserve">款将由采购人与中标供应商结合本项目具体情况协商后签订。</w:t>
      </w:r>
      <w:r/>
    </w:p>
    <w:p>
      <w:pPr>
        <w:pStyle w:val="981"/>
      </w:pPr>
      <w:r/>
      <w:bookmarkEnd w:id="388"/>
      <w:r/>
      <w:bookmarkEnd w:id="389"/>
      <w:r/>
      <w:bookmarkStart w:id="390" w:name="_Hlt16619369"/>
      <w:r/>
      <w:bookmarkEnd w:id="390"/>
      <w:r/>
      <w:bookmarkStart w:id="391" w:name="_Hlk70090906"/>
      <w:r/>
      <w:r/>
    </w:p>
    <w:p>
      <w:pPr>
        <w:pStyle w:val="914"/>
        <w:spacing w:before="286" w:after="143" w:line="400" w:lineRule="exact"/>
        <w:rPr>
          <w:rFonts w:hint="eastAsia" w:ascii="宋体" w:hAnsi="宋体" w:eastAsia="宋体" w:cs="Arial"/>
          <w:bCs/>
          <w:sz w:val="32"/>
          <w:szCs w:val="32"/>
        </w:rPr>
      </w:pPr>
      <w:r/>
      <w:bookmarkStart w:id="392" w:name="_Toc229652014"/>
      <w:r>
        <w:rPr>
          <w:rFonts w:hint="eastAsia" w:ascii="宋体" w:hAnsi="宋体" w:eastAsia="宋体" w:cs="Arial"/>
          <w:bCs/>
          <w:sz w:val="32"/>
          <w:szCs w:val="32"/>
        </w:rPr>
        <w:t xml:space="preserve">第一部分 合同协议书</w:t>
      </w:r>
      <w:bookmarkEnd w:id="392"/>
      <w:r>
        <w:rPr>
          <w:rFonts w:hint="eastAsia" w:ascii="宋体" w:hAnsi="宋体" w:eastAsia="宋体" w:cs="Arial"/>
          <w:bCs/>
          <w:sz w:val="32"/>
          <w:szCs w:val="32"/>
        </w:rPr>
      </w:r>
      <w:r/>
    </w:p>
    <w:p>
      <w:pPr>
        <w:pStyle w:val="996"/>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996"/>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996"/>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996"/>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w:t>
      </w:r>
      <w:r>
        <w:rPr>
          <w:rFonts w:ascii="宋体" w:hAnsi="宋体"/>
          <w:sz w:val="24"/>
          <w:szCs w:val="24"/>
        </w:rPr>
        <w:t xml:space="preserve">如下协议：</w:t>
      </w:r>
      <w:r>
        <w:rPr>
          <w:rFonts w:hint="eastAsia" w:ascii="宋体" w:hAnsi="宋体"/>
          <w:sz w:val="24"/>
          <w:szCs w:val="24"/>
        </w:rPr>
      </w:r>
      <w:r/>
    </w:p>
    <w:p>
      <w:pPr>
        <w:pStyle w:val="916"/>
        <w:ind w:firstLine="482"/>
        <w:spacing w:before="57" w:after="0" w:line="400" w:lineRule="exact"/>
        <w:rPr>
          <w:rFonts w:hint="eastAsia" w:ascii="宋体" w:hAnsi="宋体" w:eastAsia="宋体"/>
          <w:bCs w:val="0"/>
          <w:sz w:val="24"/>
          <w:szCs w:val="24"/>
        </w:rPr>
      </w:pPr>
      <w:r/>
      <w:bookmarkStart w:id="393" w:name="_Toc351203481"/>
      <w:r>
        <w:rPr>
          <w:rFonts w:ascii="宋体" w:hAnsi="宋体" w:eastAsia="宋体"/>
          <w:bCs w:val="0"/>
          <w:sz w:val="24"/>
          <w:szCs w:val="24"/>
        </w:rPr>
        <w:t xml:space="preserve">一、工程概况</w:t>
      </w:r>
      <w:bookmarkEnd w:id="393"/>
      <w:r>
        <w:rPr>
          <w:rFonts w:hint="eastAsia" w:ascii="宋体" w:hAnsi="宋体" w:eastAsia="宋体"/>
          <w:bCs w:val="0"/>
          <w:sz w:val="24"/>
          <w:szCs w:val="24"/>
        </w:rPr>
      </w:r>
      <w:r/>
    </w:p>
    <w:p>
      <w:pPr>
        <w:pStyle w:val="996"/>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912"/>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912"/>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，具体内容详见招标文件及工程量清单</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详见招标文件及工程量清单 </w:t>
      </w:r>
      <w:r>
        <w:rPr>
          <w:rFonts w:hint="eastAsia" w:ascii="宋体" w:hAnsi="宋体"/>
          <w:bCs/>
          <w:sz w:val="24"/>
        </w:rPr>
        <w:t xml:space="preserve">。</w:t>
      </w:r>
      <w:r/>
    </w:p>
    <w:p>
      <w:pPr>
        <w:pStyle w:val="916"/>
        <w:ind w:firstLine="482"/>
        <w:spacing w:before="57" w:after="0" w:line="400" w:lineRule="exact"/>
        <w:rPr>
          <w:rFonts w:hint="eastAsia" w:ascii="宋体" w:hAnsi="宋体" w:eastAsia="宋体"/>
          <w:bCs w:val="0"/>
          <w:sz w:val="24"/>
          <w:szCs w:val="24"/>
        </w:rPr>
      </w:pPr>
      <w:r/>
      <w:bookmarkStart w:id="394" w:name="_Toc351203482"/>
      <w:r>
        <w:rPr>
          <w:rFonts w:ascii="宋体" w:hAnsi="宋体" w:eastAsia="宋体"/>
          <w:bCs w:val="0"/>
          <w:sz w:val="24"/>
          <w:szCs w:val="24"/>
        </w:rPr>
        <w:t xml:space="preserve">二、合同工期</w:t>
      </w:r>
      <w:bookmarkEnd w:id="394"/>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95" w:name="_Toc351203483"/>
      <w:r>
        <w:rPr>
          <w:rFonts w:ascii="宋体" w:hAnsi="宋体" w:eastAsia="宋体"/>
          <w:bCs w:val="0"/>
          <w:sz w:val="24"/>
          <w:szCs w:val="24"/>
        </w:rPr>
        <w:t xml:space="preserve">三、质量标准</w:t>
      </w:r>
      <w:bookmarkEnd w:id="395"/>
      <w:r>
        <w:rPr>
          <w:rFonts w:hint="eastAsia" w:ascii="宋体" w:hAnsi="宋体" w:eastAsia="宋体"/>
          <w:bCs w:val="0"/>
          <w:sz w:val="24"/>
          <w:szCs w:val="24"/>
        </w:rPr>
      </w:r>
      <w:r/>
    </w:p>
    <w:p>
      <w:pPr>
        <w:pStyle w:val="912"/>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916"/>
        <w:ind w:firstLine="482"/>
        <w:spacing w:before="57" w:after="0" w:line="400" w:lineRule="exact"/>
        <w:rPr>
          <w:rFonts w:hint="eastAsia" w:ascii="宋体" w:hAnsi="宋体" w:eastAsia="宋体"/>
          <w:bCs w:val="0"/>
          <w:sz w:val="24"/>
          <w:szCs w:val="24"/>
        </w:rPr>
      </w:pPr>
      <w:r/>
      <w:bookmarkStart w:id="396" w:name="_Toc351203484"/>
      <w:r>
        <w:rPr>
          <w:rFonts w:ascii="宋体" w:hAnsi="宋体" w:eastAsia="宋体"/>
          <w:bCs w:val="0"/>
          <w:sz w:val="24"/>
          <w:szCs w:val="24"/>
        </w:rPr>
        <w:t xml:space="preserve">四、签约合同价与合同价格形式</w:t>
      </w:r>
      <w:bookmarkEnd w:id="396"/>
      <w:r>
        <w:rPr>
          <w:rFonts w:ascii="宋体" w:hAnsi="宋体" w:eastAsia="宋体"/>
          <w:bCs w:val="0"/>
          <w:sz w:val="24"/>
          <w:szCs w:val="24"/>
        </w:rPr>
        <w:tab/>
      </w:r>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912"/>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912"/>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w:t>
      </w:r>
      <w:r>
        <w:rPr>
          <w:rFonts w:hint="eastAsia" w:ascii="宋体" w:hAnsi="宋体"/>
          <w:sz w:val="24"/>
        </w:rPr>
        <w:t xml:space="preserve">目特征相同）按投标报价的综合单价计算；投标报价中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916"/>
        <w:ind w:firstLine="482"/>
        <w:spacing w:before="57" w:after="0" w:line="400" w:lineRule="exact"/>
        <w:rPr>
          <w:rFonts w:hint="eastAsia" w:ascii="宋体" w:hAnsi="宋体" w:eastAsia="宋体"/>
          <w:bCs w:val="0"/>
          <w:sz w:val="24"/>
          <w:szCs w:val="24"/>
        </w:rPr>
      </w:pPr>
      <w:r/>
      <w:bookmarkStart w:id="397" w:name="_Toc351203485"/>
      <w:r>
        <w:rPr>
          <w:rFonts w:ascii="宋体" w:hAnsi="宋体" w:eastAsia="宋体"/>
          <w:bCs w:val="0"/>
          <w:sz w:val="24"/>
          <w:szCs w:val="24"/>
        </w:rPr>
        <w:t xml:space="preserve">五、</w:t>
      </w:r>
      <w:bookmarkEnd w:id="397"/>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912"/>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57" w:after="0" w:line="400" w:lineRule="exact"/>
        <w:rPr>
          <w:rFonts w:hint="eastAsia" w:ascii="宋体" w:hAnsi="宋体" w:eastAsia="宋体"/>
          <w:bCs w:val="0"/>
          <w:sz w:val="24"/>
          <w:szCs w:val="24"/>
        </w:rPr>
      </w:pPr>
      <w:r/>
      <w:bookmarkStart w:id="398" w:name="_Toc351203486"/>
      <w:r>
        <w:rPr>
          <w:rFonts w:ascii="宋体" w:hAnsi="宋体" w:eastAsia="宋体"/>
          <w:bCs w:val="0"/>
          <w:sz w:val="24"/>
          <w:szCs w:val="24"/>
        </w:rPr>
        <w:t xml:space="preserve">六、合同文件构成</w:t>
      </w:r>
      <w:bookmarkEnd w:id="398"/>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912"/>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916"/>
        <w:ind w:firstLine="482"/>
        <w:spacing w:before="57" w:after="0" w:line="400" w:lineRule="exact"/>
        <w:rPr>
          <w:rFonts w:hint="eastAsia" w:ascii="宋体" w:hAnsi="宋体" w:eastAsia="宋体"/>
          <w:bCs w:val="0"/>
          <w:sz w:val="24"/>
          <w:szCs w:val="24"/>
        </w:rPr>
      </w:pPr>
      <w:r/>
      <w:bookmarkStart w:id="399" w:name="_Toc351203487"/>
      <w:r>
        <w:rPr>
          <w:rFonts w:ascii="宋体" w:hAnsi="宋体" w:eastAsia="宋体"/>
          <w:bCs w:val="0"/>
          <w:sz w:val="24"/>
          <w:szCs w:val="24"/>
        </w:rPr>
        <w:t xml:space="preserve">七、承诺</w:t>
      </w:r>
      <w:bookmarkEnd w:id="399"/>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w:t>
      </w:r>
      <w:r>
        <w:rPr>
          <w:rFonts w:ascii="宋体" w:hAnsi="宋体"/>
          <w:bCs/>
          <w:sz w:val="24"/>
        </w:rPr>
        <w:t xml:space="preserve">同价款。</w:t>
      </w:r>
      <w:r>
        <w:rPr>
          <w:rFonts w:hint="eastAsia" w:ascii="宋体" w:hAnsi="宋体"/>
          <w:bCs/>
          <w:sz w:val="24"/>
        </w:rPr>
      </w:r>
      <w:r/>
    </w:p>
    <w:p>
      <w:pPr>
        <w:pStyle w:val="912"/>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912"/>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912"/>
        <w:ind w:firstLine="482"/>
        <w:spacing w:before="57" w:line="400" w:lineRule="exact"/>
        <w:rPr>
          <w:rFonts w:hint="eastAsia" w:ascii="宋体" w:hAnsi="宋体"/>
          <w:b/>
          <w:bCs/>
          <w:sz w:val="24"/>
        </w:rPr>
      </w:pPr>
      <w:r/>
      <w:bookmarkStart w:id="400" w:name="_Toc351203488"/>
      <w:r>
        <w:rPr>
          <w:rFonts w:ascii="宋体" w:hAnsi="宋体"/>
          <w:b/>
          <w:bCs/>
          <w:sz w:val="24"/>
        </w:rPr>
        <w:t xml:space="preserve">八、词语含义</w:t>
      </w:r>
      <w:bookmarkEnd w:id="400"/>
      <w:r>
        <w:rPr>
          <w:rFonts w:hint="eastAsia" w:ascii="宋体" w:hAnsi="宋体"/>
          <w:b/>
          <w:bCs/>
          <w:sz w:val="24"/>
        </w:rPr>
      </w:r>
      <w:r/>
    </w:p>
    <w:p>
      <w:pPr>
        <w:pStyle w:val="912"/>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401" w:name="_Toc351203489"/>
      <w:r>
        <w:rPr>
          <w:rFonts w:ascii="宋体" w:hAnsi="宋体" w:eastAsia="宋体"/>
          <w:bCs w:val="0"/>
          <w:sz w:val="24"/>
          <w:szCs w:val="24"/>
        </w:rPr>
        <w:t xml:space="preserve">九、签订时间</w:t>
      </w:r>
      <w:bookmarkEnd w:id="401"/>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402" w:name="_Toc351203490"/>
      <w:r>
        <w:rPr>
          <w:rFonts w:ascii="宋体" w:hAnsi="宋体" w:eastAsia="宋体"/>
          <w:bCs w:val="0"/>
          <w:sz w:val="24"/>
          <w:szCs w:val="24"/>
        </w:rPr>
        <w:t xml:space="preserve">十、签订地点</w:t>
      </w:r>
      <w:bookmarkEnd w:id="402"/>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403" w:name="_Toc351203491"/>
      <w:r>
        <w:rPr>
          <w:rFonts w:ascii="宋体" w:hAnsi="宋体" w:eastAsia="宋体"/>
          <w:bCs w:val="0"/>
          <w:sz w:val="24"/>
          <w:szCs w:val="24"/>
        </w:rPr>
        <w:t xml:space="preserve">十一、补充协议</w:t>
      </w:r>
      <w:bookmarkEnd w:id="403"/>
      <w:r>
        <w:rPr>
          <w:rFonts w:hint="eastAsia" w:ascii="宋体" w:hAnsi="宋体" w:eastAsia="宋体"/>
          <w:bCs w:val="0"/>
          <w:sz w:val="24"/>
          <w:szCs w:val="24"/>
        </w:rPr>
      </w:r>
      <w:r/>
    </w:p>
    <w:p>
      <w:pPr>
        <w:pStyle w:val="912"/>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916"/>
        <w:ind w:firstLine="482"/>
        <w:spacing w:before="57" w:after="0" w:line="400" w:lineRule="exact"/>
        <w:rPr>
          <w:rFonts w:hint="eastAsia" w:ascii="宋体" w:hAnsi="宋体" w:eastAsia="宋体"/>
          <w:bCs w:val="0"/>
          <w:sz w:val="24"/>
          <w:szCs w:val="24"/>
        </w:rPr>
      </w:pPr>
      <w:r/>
      <w:bookmarkStart w:id="404" w:name="_Toc351203492"/>
      <w:r>
        <w:rPr>
          <w:rFonts w:ascii="宋体" w:hAnsi="宋体" w:eastAsia="宋体"/>
          <w:bCs w:val="0"/>
          <w:sz w:val="24"/>
          <w:szCs w:val="24"/>
        </w:rPr>
        <w:t xml:space="preserve">十二、合同生效</w:t>
      </w:r>
      <w:bookmarkEnd w:id="404"/>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405" w:name="_Toc351203493"/>
      <w:r>
        <w:rPr>
          <w:rFonts w:ascii="宋体" w:hAnsi="宋体" w:eastAsia="宋体"/>
          <w:bCs w:val="0"/>
          <w:sz w:val="24"/>
          <w:szCs w:val="24"/>
        </w:rPr>
        <w:t xml:space="preserve">十三、合同份数</w:t>
      </w:r>
      <w:bookmarkEnd w:id="405"/>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912"/>
        <w:ind w:firstLine="480"/>
        <w:spacing w:before="57" w:line="400" w:lineRule="exact"/>
        <w:rPr>
          <w:rFonts w:hint="eastAsia" w:ascii="宋体" w:hAnsi="宋体"/>
          <w:sz w:val="24"/>
        </w:rPr>
      </w:pP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912"/>
        <w:ind w:firstLine="480"/>
        <w:spacing w:before="57" w:line="400" w:lineRule="exact"/>
        <w:rPr>
          <w:rFonts w:hint="eastAsia" w:ascii="宋体" w:hAnsi="宋体"/>
          <w:sz w:val="24"/>
        </w:rPr>
      </w:pPr>
      <w:r>
        <w:rPr>
          <w:rFonts w:hint="eastAsia" w:ascii="宋体" w:hAnsi="宋体"/>
          <w:sz w:val="24"/>
        </w:rPr>
        <w:t xml:space="preserve">                                 </w:t>
      </w:r>
      <w:r/>
    </w:p>
    <w:p>
      <w:pPr>
        <w:pStyle w:val="912"/>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912"/>
        <w:ind w:firstLine="480"/>
        <w:spacing w:before="57" w:line="400" w:lineRule="exact"/>
        <w:rPr>
          <w:rFonts w:hint="eastAsia" w:ascii="宋体" w:hAnsi="宋体"/>
          <w:sz w:val="24"/>
        </w:rPr>
      </w:pPr>
      <w:r>
        <w:rPr>
          <w:rFonts w:hint="eastAsia" w:ascii="宋体" w:hAnsi="宋体"/>
          <w:sz w:val="24"/>
        </w:rPr>
        <w:t xml:space="preserve">（签字）                           （签字）</w:t>
      </w:r>
      <w:r/>
    </w:p>
    <w:p>
      <w:pPr>
        <w:pStyle w:val="912"/>
        <w:ind w:firstLine="480"/>
        <w:spacing w:before="57" w:line="400" w:lineRule="exact"/>
        <w:rPr>
          <w:rFonts w:hint="eastAsia" w:ascii="宋体" w:hAnsi="宋体"/>
          <w:sz w:val="24"/>
          <w:u w:val="single"/>
        </w:rPr>
      </w:pPr>
      <w:r>
        <w:rPr>
          <w:rFonts w:hint="eastAsia" w:ascii="宋体" w:hAnsi="宋体"/>
          <w:sz w:val="24"/>
          <w:u w:val="single"/>
        </w:rPr>
      </w:r>
      <w:r/>
    </w:p>
    <w:p>
      <w:pPr>
        <w:pStyle w:val="912"/>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组织机构代码：</w:t>
      </w:r>
      <w:r/>
    </w:p>
    <w:p>
      <w:pPr>
        <w:pStyle w:val="912"/>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912"/>
        <w:ind w:firstLine="480"/>
        <w:spacing w:before="57" w:line="400" w:lineRule="exact"/>
        <w:rPr>
          <w:rFonts w:hint="eastAsia" w:ascii="宋体" w:hAnsi="宋体"/>
          <w:bCs/>
          <w:sz w:val="24"/>
          <w:u w:val="single"/>
        </w:rPr>
      </w:pPr>
      <w:r>
        <w:rPr>
          <w:rFonts w:ascii="宋体" w:hAnsi="宋体"/>
          <w:sz w:val="24"/>
        </w:rPr>
        <w:t xml:space="preserve">电子</w:t>
      </w:r>
      <w:r>
        <w:rPr>
          <w:rFonts w:ascii="宋体" w:hAnsi="宋体"/>
          <w:sz w:val="24"/>
        </w:rPr>
        <w:t xml:space="preserve">信箱：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912"/>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914"/>
        <w:spacing w:before="286" w:after="143" w:line="400" w:lineRule="exact"/>
        <w:rPr>
          <w:b w:val="0"/>
          <w:sz w:val="32"/>
          <w:szCs w:val="32"/>
        </w:rPr>
      </w:pPr>
      <w:r>
        <w:rPr>
          <w:rFonts w:ascii="宋体" w:hAnsi="宋体" w:eastAsia="宋体"/>
          <w:b w:val="0"/>
          <w:szCs w:val="44"/>
        </w:rPr>
        <w:br w:type="page" w:clear="all"/>
      </w:r>
      <w:bookmarkStart w:id="406" w:name="_Toc351203494"/>
      <w:r/>
      <w:bookmarkStart w:id="407" w:name="_Toc22914125"/>
      <w:r/>
      <w:bookmarkStart w:id="408" w:name="_Toc38273915"/>
      <w:r/>
      <w:bookmarkStart w:id="409" w:name="_Toc229652015"/>
      <w:r>
        <w:rPr>
          <w:rFonts w:ascii="华文中宋" w:hAnsi="华文中宋" w:eastAsia="华文中宋" w:cs="Arial"/>
          <w:bCs/>
          <w:sz w:val="32"/>
          <w:szCs w:val="32"/>
        </w:rPr>
        <w:t xml:space="preserve">第二部分 通用合同条款</w:t>
      </w:r>
      <w:bookmarkEnd w:id="406"/>
      <w:r/>
      <w:bookmarkEnd w:id="407"/>
      <w:r/>
      <w:bookmarkEnd w:id="408"/>
      <w:r/>
      <w:bookmarkEnd w:id="409"/>
      <w:r/>
      <w:bookmarkStart w:id="410" w:name="_Toc337558727"/>
      <w:r>
        <w:rPr>
          <w:b w:val="0"/>
          <w:sz w:val="32"/>
          <w:szCs w:val="32"/>
        </w:rPr>
      </w:r>
      <w:r/>
    </w:p>
    <w:p>
      <w:pPr>
        <w:pStyle w:val="1051"/>
        <w:ind w:firstLine="0"/>
        <w:rPr>
          <w:rFonts w:ascii="宋体" w:hAnsi="宋体"/>
          <w:sz w:val="24"/>
          <w:szCs w:val="24"/>
        </w:rPr>
      </w:pPr>
      <w:r>
        <w:rPr>
          <w:rFonts w:ascii="宋体" w:hAnsi="宋体"/>
          <w:sz w:val="24"/>
          <w:szCs w:val="24"/>
        </w:rPr>
      </w:r>
      <w:r/>
    </w:p>
    <w:p>
      <w:pPr>
        <w:pStyle w:val="1051"/>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912"/>
        <w:jc w:val="left"/>
        <w:widowControl/>
        <w:rPr>
          <w:rFonts w:hint="eastAsia" w:ascii="微软雅黑" w:hAnsi="微软雅黑" w:eastAsia="微软雅黑" w:cs="Arial"/>
          <w:bCs/>
          <w:sz w:val="32"/>
          <w:szCs w:val="32"/>
        </w:rPr>
      </w:pPr>
      <w:r/>
      <w:bookmarkEnd w:id="410"/>
      <w:r/>
      <w:bookmarkStart w:id="411" w:name="_Toc351203632"/>
      <w:r/>
      <w:bookmarkStart w:id="412" w:name="_Toc22914126"/>
      <w:r/>
      <w:bookmarkStart w:id="413" w:name="_Toc38273916"/>
      <w:r>
        <w:rPr>
          <w:rFonts w:hint="eastAsia" w:ascii="微软雅黑" w:hAnsi="微软雅黑" w:eastAsia="微软雅黑" w:cs="Arial"/>
          <w:bCs/>
          <w:sz w:val="32"/>
          <w:szCs w:val="32"/>
        </w:rPr>
      </w:r>
      <w:r/>
    </w:p>
    <w:p>
      <w:pPr>
        <w:pStyle w:val="914"/>
        <w:spacing w:before="286" w:after="143" w:line="400" w:lineRule="exact"/>
        <w:rPr>
          <w:rFonts w:hint="eastAsia" w:ascii="宋体" w:hAnsi="宋体" w:eastAsia="宋体" w:cs="Arial"/>
          <w:bCs/>
          <w:sz w:val="32"/>
          <w:szCs w:val="32"/>
        </w:rPr>
      </w:pPr>
      <w:r/>
      <w:bookmarkStart w:id="414" w:name="_Toc229652016"/>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411"/>
      <w:r/>
      <w:bookmarkEnd w:id="412"/>
      <w:r/>
      <w:bookmarkEnd w:id="413"/>
      <w:r/>
      <w:bookmarkEnd w:id="414"/>
      <w:r>
        <w:rPr>
          <w:rFonts w:hint="eastAsia" w:ascii="宋体" w:hAnsi="宋体" w:eastAsia="宋体" w:cs="Arial"/>
          <w:bCs/>
          <w:sz w:val="32"/>
          <w:szCs w:val="32"/>
        </w:rPr>
      </w:r>
      <w:r/>
    </w:p>
    <w:p>
      <w:pPr>
        <w:pStyle w:val="916"/>
        <w:ind w:firstLine="482"/>
        <w:spacing w:before="0" w:after="0" w:line="300" w:lineRule="auto"/>
        <w:rPr>
          <w:rFonts w:hint="eastAsia" w:ascii="宋体" w:hAnsi="宋体" w:eastAsia="宋体"/>
          <w:bCs w:val="0"/>
          <w:sz w:val="24"/>
          <w:szCs w:val="24"/>
        </w:rPr>
      </w:pPr>
      <w:r/>
      <w:bookmarkStart w:id="415" w:name="_Toc351203633"/>
      <w:r>
        <w:rPr>
          <w:rFonts w:ascii="宋体" w:hAnsi="宋体" w:eastAsia="宋体"/>
          <w:bCs w:val="0"/>
          <w:sz w:val="24"/>
          <w:szCs w:val="24"/>
        </w:rPr>
        <w:t xml:space="preserve">1</w:t>
      </w:r>
      <w:bookmarkStart w:id="416" w:name="_Toc292559361"/>
      <w:r/>
      <w:bookmarkStart w:id="417" w:name="_Toc292559866"/>
      <w:r/>
      <w:bookmarkStart w:id="418" w:name="_Toc296346657"/>
      <w:r/>
      <w:bookmarkStart w:id="419" w:name="_Toc296347155"/>
      <w:r/>
      <w:bookmarkStart w:id="420" w:name="_Toc296503156"/>
      <w:r/>
      <w:bookmarkStart w:id="421" w:name="_Toc296890984"/>
      <w:r/>
      <w:bookmarkStart w:id="422" w:name="_Toc296891196"/>
      <w:r/>
      <w:bookmarkStart w:id="423" w:name="_Toc296944495"/>
      <w:r/>
      <w:bookmarkStart w:id="424" w:name="_Toc297048342"/>
      <w:r/>
      <w:bookmarkStart w:id="425" w:name="_Toc297120456"/>
      <w:r>
        <w:rPr>
          <w:rFonts w:ascii="宋体" w:hAnsi="宋体" w:eastAsia="宋体"/>
          <w:bCs w:val="0"/>
          <w:sz w:val="24"/>
          <w:szCs w:val="24"/>
        </w:rPr>
        <w:t xml:space="preserve">. 一般约定</w:t>
      </w:r>
      <w:bookmarkEnd w:id="415"/>
      <w:r>
        <w:rPr>
          <w:rFonts w:hint="eastAsia" w:ascii="宋体" w:hAnsi="宋体" w:eastAsia="宋体"/>
          <w:bCs w:val="0"/>
          <w:sz w:val="24"/>
          <w:szCs w:val="24"/>
        </w:rPr>
      </w:r>
      <w:r/>
    </w:p>
    <w:p>
      <w:pPr>
        <w:pStyle w:val="912"/>
        <w:ind w:firstLine="480"/>
        <w:spacing w:line="300" w:lineRule="auto"/>
        <w:rPr>
          <w:rFonts w:hint="eastAsia" w:ascii="宋体" w:hAnsi="宋体"/>
          <w:bCs/>
          <w:sz w:val="24"/>
        </w:rPr>
      </w:pPr>
      <w:r/>
      <w:bookmarkEnd w:id="416"/>
      <w:r/>
      <w:bookmarkEnd w:id="417"/>
      <w:r/>
      <w:bookmarkEnd w:id="418"/>
      <w:r/>
      <w:bookmarkEnd w:id="419"/>
      <w:r/>
      <w:bookmarkEnd w:id="420"/>
      <w:r/>
      <w:bookmarkEnd w:id="421"/>
      <w:r/>
      <w:bookmarkEnd w:id="422"/>
      <w:r/>
      <w:bookmarkEnd w:id="423"/>
      <w:r/>
      <w:bookmarkEnd w:id="424"/>
      <w:r/>
      <w:bookmarkEnd w:id="425"/>
      <w:r>
        <w:rPr>
          <w:rFonts w:ascii="宋体" w:hAnsi="宋体"/>
          <w:bCs/>
          <w:sz w:val="24"/>
        </w:rPr>
        <w:t xml:space="preserve">1.1 词语定义</w:t>
      </w:r>
      <w:r>
        <w:rPr>
          <w:rFonts w:hint="eastAsia" w:ascii="宋体" w:hAnsi="宋体"/>
          <w:bCs/>
          <w:sz w:val="24"/>
        </w:rPr>
      </w:r>
      <w:r/>
    </w:p>
    <w:p>
      <w:pPr>
        <w:pStyle w:val="912"/>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912"/>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1、中标通知书；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w:t>
      </w:r>
      <w:r>
        <w:rPr>
          <w:rFonts w:hint="eastAsia" w:ascii="宋体" w:hAnsi="宋体"/>
          <w:bCs/>
          <w:sz w:val="24"/>
          <w:u w:val="single"/>
        </w:rPr>
        <w:t xml:space="preserve">文件；</w:t>
      </w:r>
      <w:r>
        <w:rPr>
          <w:rFonts w:ascii="宋体" w:hAnsi="宋体"/>
          <w:bCs/>
          <w:sz w:val="24"/>
          <w:u w:val="single"/>
        </w:rPr>
        <w:t xml:space="preserve">4</w:t>
      </w:r>
      <w:r>
        <w:rPr>
          <w:rFonts w:hint="eastAsia" w:ascii="宋体" w:hAnsi="宋体"/>
          <w:bCs/>
          <w:sz w:val="24"/>
          <w:u w:val="single"/>
        </w:rPr>
        <w:t xml:space="preserve">、投标文件；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912"/>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1.1.3.2 永久占地包括：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w:t>
      </w:r>
      <w:r>
        <w:rPr>
          <w:rFonts w:ascii="宋体" w:hAnsi="宋体"/>
          <w:bCs/>
          <w:sz w:val="24"/>
          <w:u w:val="single"/>
        </w:rPr>
        <w:t xml:space="preserve">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（3）投标函及其附录（如有）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招标文件、投标文件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w:t>
      </w:r>
      <w:r>
        <w:rPr>
          <w:rFonts w:ascii="宋体" w:hAnsi="宋体"/>
          <w:sz w:val="24"/>
        </w:rPr>
        <w:t xml:space="preserve">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1.5.2 承包人文件</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w:t>
      </w:r>
      <w:r>
        <w:rPr>
          <w:rFonts w:ascii="宋体" w:hAnsi="宋体"/>
          <w:sz w:val="24"/>
        </w:rPr>
        <w:t xml:space="preserve">送达对方当事人</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w:t>
      </w:r>
      <w:bookmarkStart w:id="426" w:name="_Toc300934943"/>
      <w:r/>
      <w:bookmarkStart w:id="427" w:name="_Toc303539100"/>
      <w:r/>
      <w:bookmarkStart w:id="428" w:name="_Toc304295521"/>
      <w:r/>
      <w:bookmarkStart w:id="429" w:name="_Toc312677986"/>
      <w:r/>
      <w:bookmarkStart w:id="430" w:name="_Toc318581155"/>
      <w:r>
        <w:rPr>
          <w:rFonts w:ascii="宋体" w:hAnsi="宋体"/>
          <w:sz w:val="24"/>
        </w:rPr>
        <w:t xml:space="preserve">.7.1 出入现场的权利</w:t>
      </w:r>
      <w:r>
        <w:rPr>
          <w:rFonts w:hint="eastAsia" w:ascii="宋体" w:hAnsi="宋体"/>
          <w:sz w:val="24"/>
        </w:rPr>
      </w:r>
      <w:r/>
    </w:p>
    <w:p>
      <w:pPr>
        <w:pStyle w:val="912"/>
        <w:ind w:firstLine="480"/>
        <w:spacing w:line="300" w:lineRule="auto"/>
        <w:rPr>
          <w:rFonts w:hint="eastAsia" w:ascii="宋体" w:hAnsi="宋体"/>
          <w:szCs w:val="21"/>
          <w:u w:val="single"/>
        </w:rPr>
      </w:pPr>
      <w:r>
        <w:rPr>
          <w:rFonts w:ascii="宋体" w:hAnsi="宋体"/>
          <w:sz w:val="24"/>
        </w:rPr>
        <w:t xml:space="preserve">关于出入</w:t>
      </w:r>
      <w:r>
        <w:rPr>
          <w:rFonts w:ascii="宋体" w:hAnsi="宋体"/>
          <w:sz w:val="24"/>
        </w:rPr>
        <w:t xml:space="preserve">现场的权利的约定：</w:t>
      </w:r>
      <w:r>
        <w:rPr>
          <w:rFonts w:hint="eastAsia" w:ascii="宋体" w:hAnsi="宋体"/>
          <w:bCs/>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912"/>
        <w:ind w:firstLine="480"/>
        <w:jc w:val="left"/>
        <w:spacing w:line="300" w:lineRule="auto"/>
        <w:rPr>
          <w:rFonts w:hint="eastAsia" w:ascii="宋体" w:hAnsi="宋体"/>
          <w:sz w:val="24"/>
        </w:rPr>
      </w:pPr>
      <w:r/>
      <w:bookmarkEnd w:id="426"/>
      <w:r/>
      <w:bookmarkEnd w:id="427"/>
      <w:r/>
      <w:bookmarkEnd w:id="428"/>
      <w:r/>
      <w:bookmarkEnd w:id="429"/>
      <w:r/>
      <w:bookmarkEnd w:id="430"/>
      <w:r>
        <w:rPr>
          <w:rFonts w:ascii="宋体" w:hAnsi="宋体"/>
          <w:sz w:val="24"/>
        </w:rPr>
        <w:t xml:space="preserve">1</w:t>
      </w:r>
      <w:bookmarkStart w:id="431" w:name="_Toc300934944"/>
      <w:r/>
      <w:bookmarkStart w:id="432" w:name="_Toc303539101"/>
      <w:r/>
      <w:bookmarkStart w:id="433" w:name="_Toc304295522"/>
      <w:r/>
      <w:bookmarkStart w:id="434" w:name="_Toc312677987"/>
      <w:r/>
      <w:bookmarkStart w:id="435" w:name="_Toc318581156"/>
      <w:r>
        <w:rPr>
          <w:rFonts w:ascii="宋体" w:hAnsi="宋体"/>
          <w:sz w:val="24"/>
        </w:rPr>
        <w:t xml:space="preserve">.7.2 场内交通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431"/>
      <w:r/>
      <w:bookmarkEnd w:id="432"/>
      <w:r/>
      <w:bookmarkEnd w:id="433"/>
      <w:r/>
      <w:bookmarkEnd w:id="434"/>
      <w:r/>
      <w:bookmarkEnd w:id="435"/>
      <w:r/>
      <w:bookmarkStart w:id="436" w:name="_Toc318581157"/>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2"/>
        <w:spacing w:line="300" w:lineRule="auto"/>
        <w:rPr>
          <w:rFonts w:hint="eastAsia" w:ascii="宋体" w:hAnsi="宋体"/>
          <w:b/>
          <w:bCs/>
          <w:sz w:val="24"/>
        </w:rPr>
      </w:pPr>
      <w:r/>
      <w:bookmarkEnd w:id="436"/>
      <w:r>
        <w:rPr>
          <w:rFonts w:ascii="宋体" w:hAnsi="宋体"/>
          <w:b/>
          <w:bCs/>
          <w:sz w:val="24"/>
        </w:rPr>
        <w:t xml:space="preserve">1.8 知识产权</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sz w:val="24"/>
          <w:u w:val="single"/>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912"/>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w:t>
      </w:r>
      <w:r>
        <w:rPr>
          <w:rFonts w:hint="eastAsia" w:ascii="宋体" w:hAnsi="宋体"/>
          <w:bCs/>
          <w:sz w:val="24"/>
          <w:u w:val="single"/>
        </w:rPr>
        <w:t xml:space="preserve">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437" w:name="_Toc351203634"/>
      <w:r>
        <w:rPr>
          <w:rFonts w:ascii="宋体" w:hAnsi="宋体" w:eastAsia="宋体"/>
          <w:bCs w:val="0"/>
          <w:sz w:val="24"/>
          <w:szCs w:val="24"/>
        </w:rPr>
        <w:t xml:space="preserve">2</w:t>
      </w:r>
      <w:bookmarkStart w:id="438" w:name="_Toc296890985"/>
      <w:r/>
      <w:bookmarkStart w:id="439" w:name="_Toc296891197"/>
      <w:r/>
      <w:bookmarkStart w:id="440" w:name="_Toc296944496"/>
      <w:r/>
      <w:bookmarkStart w:id="441" w:name="_Toc297048343"/>
      <w:r/>
      <w:bookmarkStart w:id="442" w:name="_Toc297120457"/>
      <w:r/>
      <w:bookmarkStart w:id="443" w:name="_Toc292559362"/>
      <w:r/>
      <w:bookmarkStart w:id="444" w:name="_Toc296347156"/>
      <w:r/>
      <w:bookmarkStart w:id="445" w:name="_Toc296503157"/>
      <w:r/>
      <w:bookmarkStart w:id="446" w:name="_Toc292559867"/>
      <w:r/>
      <w:bookmarkStart w:id="447" w:name="_Toc296346658"/>
      <w:r>
        <w:rPr>
          <w:rFonts w:ascii="宋体" w:hAnsi="宋体" w:eastAsia="宋体"/>
          <w:bCs w:val="0"/>
          <w:sz w:val="24"/>
          <w:szCs w:val="24"/>
        </w:rPr>
        <w:t xml:space="preserve">. 发包人</w:t>
      </w:r>
      <w:bookmarkEnd w:id="437"/>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438"/>
      <w:r/>
      <w:bookmarkEnd w:id="439"/>
      <w:r/>
      <w:bookmarkEnd w:id="440"/>
      <w:r/>
      <w:bookmarkEnd w:id="441"/>
      <w:r/>
      <w:bookmarkEnd w:id="442"/>
      <w:r/>
      <w:bookmarkEnd w:id="443"/>
      <w:r/>
      <w:bookmarkEnd w:id="444"/>
      <w:r/>
      <w:bookmarkEnd w:id="445"/>
      <w:r/>
      <w:bookmarkEnd w:id="446"/>
      <w:r/>
      <w:bookmarkEnd w:id="447"/>
      <w:r>
        <w:rPr>
          <w:rFonts w:ascii="宋体" w:hAnsi="宋体"/>
          <w:b/>
          <w:bCs/>
          <w:sz w:val="24"/>
        </w:rPr>
        <w:t xml:space="preserve">2.1 发包人代表</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pStyle w:val="912"/>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承包人在投标前已经到工地勘察并充分了解工地位置、邻近建筑物、道路、储存空间、起卸限制及任何其他足以影响响应报价之情况。中标后，承包人不得因以不了解现场情况或误解工地情况提出费用或工期索赔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916"/>
        <w:ind w:firstLine="482"/>
        <w:spacing w:before="0" w:after="0" w:line="300" w:lineRule="auto"/>
        <w:rPr>
          <w:rFonts w:hint="eastAsia" w:ascii="宋体" w:hAnsi="宋体" w:eastAsia="宋体"/>
          <w:bCs w:val="0"/>
          <w:sz w:val="24"/>
          <w:szCs w:val="24"/>
        </w:rPr>
      </w:pPr>
      <w:r/>
      <w:bookmarkStart w:id="448" w:name="_Toc351203635"/>
      <w:r>
        <w:rPr>
          <w:rFonts w:ascii="宋体" w:hAnsi="宋体" w:eastAsia="宋体"/>
          <w:bCs w:val="0"/>
          <w:sz w:val="24"/>
          <w:szCs w:val="24"/>
        </w:rPr>
        <w:t xml:space="preserve">3</w:t>
      </w:r>
      <w:bookmarkStart w:id="449" w:name="_Toc296347157"/>
      <w:r/>
      <w:bookmarkStart w:id="450" w:name="_Toc292559868"/>
      <w:r/>
      <w:bookmarkStart w:id="451" w:name="_Toc296503158"/>
      <w:r/>
      <w:bookmarkStart w:id="452" w:name="_Toc296891198"/>
      <w:r/>
      <w:bookmarkStart w:id="453" w:name="_Toc296944497"/>
      <w:r/>
      <w:bookmarkStart w:id="454" w:name="_Toc296890986"/>
      <w:r/>
      <w:bookmarkStart w:id="455" w:name="_Toc297048344"/>
      <w:r/>
      <w:bookmarkStart w:id="456" w:name="_Toc292559363"/>
      <w:r/>
      <w:bookmarkStart w:id="457" w:name="_Toc296346659"/>
      <w:r/>
      <w:bookmarkStart w:id="458" w:name="_Toc297120458"/>
      <w:r>
        <w:rPr>
          <w:rFonts w:ascii="宋体" w:hAnsi="宋体" w:eastAsia="宋体"/>
          <w:bCs w:val="0"/>
          <w:sz w:val="24"/>
          <w:szCs w:val="24"/>
        </w:rPr>
        <w:t xml:space="preserve">. 承包人</w:t>
      </w:r>
      <w:bookmarkEnd w:id="448"/>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449"/>
      <w:r/>
      <w:bookmarkEnd w:id="450"/>
      <w:r/>
      <w:bookmarkEnd w:id="451"/>
      <w:r/>
      <w:bookmarkEnd w:id="452"/>
      <w:r/>
      <w:bookmarkEnd w:id="453"/>
      <w:r/>
      <w:bookmarkEnd w:id="454"/>
      <w:r/>
      <w:bookmarkEnd w:id="455"/>
      <w:r/>
      <w:bookmarkEnd w:id="456"/>
      <w:r/>
      <w:bookmarkEnd w:id="457"/>
      <w:r/>
      <w:bookmarkEnd w:id="458"/>
      <w:r>
        <w:rPr>
          <w:rFonts w:ascii="宋体" w:hAnsi="宋体"/>
          <w:b/>
          <w:bCs/>
          <w:sz w:val="24"/>
        </w:rPr>
        <w:t xml:space="preserve">3.1 承包人的一般义务</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w:t>
      </w:r>
      <w:r>
        <w:rPr>
          <w:rFonts w:hint="eastAsia" w:ascii="宋体" w:hAnsi="宋体"/>
          <w:bCs/>
          <w:sz w:val="24"/>
          <w:u w:val="single"/>
        </w:rPr>
        <w:t xml:space="preserve">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（1）承包人必须遵守江苏省及镇江市行业主管部门的相关规定，如须办理合同备案、质监、安监、施工许可证等开工前手续的，由承包人负责办理，发包人予以配合协助，发包人按照镇</w:t>
      </w:r>
      <w:r>
        <w:rPr>
          <w:rFonts w:hint="eastAsia" w:ascii="宋体" w:hAnsi="宋体"/>
          <w:bCs/>
          <w:sz w:val="24"/>
          <w:u w:val="single"/>
        </w:rPr>
        <w:t xml:space="preserve">江市建设行政主管部门要求，及时提供用于申办本工程备案、报批等手续所需的必要资料，承包人应在发包人提供上述资料后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w:t>
      </w:r>
      <w:r>
        <w:rPr>
          <w:rFonts w:hint="eastAsia" w:ascii="宋体" w:hAnsi="宋体"/>
          <w:bCs/>
          <w:sz w:val="24"/>
          <w:u w:val="single"/>
        </w:rPr>
        <w:t xml:space="preserve">效降低需增加的费用。</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459" w:name="_Hlk68079070"/>
      <w:r>
        <w:rPr>
          <w:rFonts w:hint="eastAsia" w:ascii="宋体" w:hAnsi="宋体"/>
          <w:bCs/>
          <w:sz w:val="24"/>
          <w:u w:val="single"/>
        </w:rPr>
        <w:t xml:space="preserve">遵守江苏省及镇江市行业主管部门的相关规定</w:t>
      </w:r>
      <w:bookmarkEnd w:id="459"/>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（5）承包人所报价格应包含其自身分包引起的各项增加的或额外的费用。</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w:t>
      </w:r>
      <w:r>
        <w:rPr>
          <w:rFonts w:hint="eastAsia" w:ascii="宋体" w:hAnsi="宋体"/>
          <w:bCs/>
          <w:sz w:val="24"/>
          <w:u w:val="single"/>
        </w:rPr>
        <w:t xml:space="preserve">求：承包人负责工地现场除由承包人自身施工产生的建筑垃圾和生活垃圾清运工作外，如含装饰改造工程的，还需负责公共区域的卫生、清洁</w:t>
      </w:r>
      <w:r>
        <w:rPr>
          <w:rFonts w:hint="eastAsia" w:ascii="宋体" w:hAnsi="宋体"/>
          <w:bCs/>
          <w:sz w:val="24"/>
          <w:u w:val="single"/>
        </w:rPr>
        <w:t xml:space="preserve">、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sz w:val="24"/>
          <w:u w:val="single"/>
        </w:rPr>
        <w:t xml:space="preserve">。</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w:t>
      </w:r>
      <w:r>
        <w:rPr>
          <w:rFonts w:hint="eastAsia" w:ascii="宋体" w:hAnsi="宋体"/>
          <w:bCs/>
          <w:sz w:val="24"/>
          <w:u w:val="single"/>
        </w:rPr>
        <w:t xml:space="preserve">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w:t>
      </w:r>
      <w:r>
        <w:rPr>
          <w:rFonts w:ascii="宋体" w:hAnsi="宋体"/>
          <w:bCs/>
          <w:sz w:val="24"/>
          <w:u w:val="single"/>
        </w:rPr>
        <w:t xml:space="preserve">作的相关费用从本合同应付或将会付给承包人的款项中扣除而无须承包人认可，由此造成发包人额外损失或间接损失的，作为债务向承包人追讨。</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w:t>
      </w:r>
      <w:r>
        <w:rPr>
          <w:rFonts w:hint="eastAsia" w:ascii="宋体" w:hAnsi="宋体"/>
          <w:bCs/>
          <w:sz w:val="24"/>
          <w:u w:val="single"/>
        </w:rPr>
        <w:t xml:space="preserve">得住在改造出新建筑内。</w:t>
      </w:r>
      <w:r/>
    </w:p>
    <w:p>
      <w:pPr>
        <w:pStyle w:val="912"/>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912"/>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912"/>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为乙方项目经理（项目负责人），负责合同履行。按要求组织施工，保质、保量、按期完成施工任务，解决由乙方负责的各项事宜。</w:t>
      </w:r>
      <w:r/>
    </w:p>
    <w:p>
      <w:pPr>
        <w:pStyle w:val="912"/>
        <w:ind w:firstLine="480"/>
        <w:spacing w:line="300" w:lineRule="auto"/>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912"/>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w:t>
      </w:r>
      <w:r>
        <w:rPr>
          <w:rFonts w:hint="eastAsia" w:ascii="宋体" w:hAnsi="宋体"/>
          <w:sz w:val="24"/>
        </w:rPr>
        <w:t xml:space="preserve">工安全由乙方负责。</w:t>
      </w:r>
      <w:r/>
    </w:p>
    <w:p>
      <w:pPr>
        <w:pStyle w:val="912"/>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p>
    <w:p>
      <w:pPr>
        <w:pStyle w:val="912"/>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912"/>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912"/>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w:t>
      </w:r>
      <w:r>
        <w:rPr>
          <w:rFonts w:ascii="宋体" w:hAnsi="宋体"/>
          <w:bCs/>
          <w:sz w:val="24"/>
          <w:u w:val="single"/>
        </w:rPr>
        <w:t xml:space="preserve">目副经理全权处理现场事务，且满足上述在岗时间</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市的相关规定并办理相关手续报发包人</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并按江苏省、镇江市的相关规定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如承包人主要施工管理人员未经发包人批准擅自离开施工现场，按相关规定处理</w:t>
      </w:r>
      <w:r>
        <w:rPr>
          <w:rFonts w:ascii="宋体" w:hAnsi="宋体"/>
          <w:sz w:val="24"/>
        </w:rPr>
        <w:t xml:space="preserve">。</w:t>
      </w:r>
      <w:r>
        <w:rPr>
          <w:rFonts w:hint="eastAsia" w:ascii="宋体" w:hAnsi="宋体"/>
          <w:sz w:val="24"/>
        </w:rPr>
        <w:t xml:space="preserve"> </w:t>
      </w:r>
      <w:r/>
    </w:p>
    <w:p>
      <w:pPr>
        <w:pStyle w:val="912"/>
        <w:ind w:firstLine="482"/>
        <w:spacing w:line="300" w:lineRule="auto"/>
        <w:rPr>
          <w:rFonts w:hint="eastAsia" w:ascii="宋体" w:hAnsi="宋体"/>
          <w:b/>
          <w:bCs/>
          <w:sz w:val="24"/>
        </w:rPr>
      </w:pPr>
      <w:r>
        <w:rPr>
          <w:rFonts w:ascii="宋体" w:hAnsi="宋体"/>
          <w:b/>
          <w:bCs/>
          <w:sz w:val="24"/>
        </w:rPr>
        <w:t xml:space="preserve">3</w:t>
      </w:r>
      <w:bookmarkStart w:id="460" w:name="_Toc292559364"/>
      <w:r/>
      <w:bookmarkStart w:id="461" w:name="_Toc292559869"/>
      <w:r/>
      <w:bookmarkStart w:id="462" w:name="_Toc296346660"/>
      <w:r/>
      <w:bookmarkStart w:id="463" w:name="_Toc296347158"/>
      <w:r/>
      <w:bookmarkStart w:id="464" w:name="_Toc296503159"/>
      <w:r/>
      <w:bookmarkStart w:id="465" w:name="_Toc296890987"/>
      <w:r/>
      <w:bookmarkStart w:id="466" w:name="_Toc296891199"/>
      <w:r/>
      <w:bookmarkStart w:id="467" w:name="_Toc296944498"/>
      <w:r/>
      <w:bookmarkStart w:id="468" w:name="_Toc297048345"/>
      <w:r/>
      <w:bookmarkStart w:id="469" w:name="_Toc297120459"/>
      <w:r/>
      <w:bookmarkStart w:id="470" w:name="_Toc297123492"/>
      <w:r/>
      <w:bookmarkStart w:id="471" w:name="_Toc297216151"/>
      <w:r/>
      <w:bookmarkStart w:id="472" w:name="_Toc300934945"/>
      <w:r/>
      <w:bookmarkStart w:id="473" w:name="_Toc303539102"/>
      <w:r/>
      <w:bookmarkStart w:id="474" w:name="_Toc304295523"/>
      <w:r/>
      <w:bookmarkStart w:id="475" w:name="_Toc312677988"/>
      <w:r>
        <w:rPr>
          <w:rFonts w:ascii="宋体" w:hAnsi="宋体"/>
          <w:b/>
          <w:bCs/>
          <w:sz w:val="24"/>
        </w:rPr>
        <w:t xml:space="preserve">.5 分包</w:t>
      </w:r>
      <w:r>
        <w:rPr>
          <w:rFonts w:hint="eastAsia" w:ascii="宋体" w:hAnsi="宋体"/>
          <w:b/>
          <w:bCs/>
          <w:sz w:val="24"/>
        </w:rPr>
      </w:r>
      <w:r/>
    </w:p>
    <w:p>
      <w:pPr>
        <w:pStyle w:val="912"/>
        <w:ind w:firstLine="480"/>
        <w:spacing w:line="300" w:lineRule="auto"/>
        <w:rPr>
          <w:rFonts w:hint="eastAsia" w:ascii="宋体" w:hAnsi="宋体"/>
          <w:sz w:val="24"/>
        </w:rPr>
      </w:pPr>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sz w:val="24"/>
        </w:rPr>
        <w:t xml:space="preserve">3</w:t>
      </w:r>
      <w:bookmarkStart w:id="476" w:name="_Toc292559365"/>
      <w:r/>
      <w:bookmarkStart w:id="477" w:name="_Toc292559870"/>
      <w:r/>
      <w:bookmarkStart w:id="478" w:name="_Toc296944499"/>
      <w:r/>
      <w:bookmarkStart w:id="479" w:name="_Toc297123493"/>
      <w:r/>
      <w:bookmarkStart w:id="480" w:name="_Toc296346661"/>
      <w:r/>
      <w:bookmarkStart w:id="481" w:name="_Toc296891200"/>
      <w:r/>
      <w:bookmarkStart w:id="482" w:name="_Toc296890988"/>
      <w:r/>
      <w:bookmarkStart w:id="483" w:name="_Toc297120460"/>
      <w:r/>
      <w:bookmarkStart w:id="484" w:name="_Toc296503160"/>
      <w:r/>
      <w:bookmarkStart w:id="485" w:name="_Toc296347159"/>
      <w:r/>
      <w:bookmarkStart w:id="486" w:name="_Toc297048346"/>
      <w:r/>
      <w:bookmarkStart w:id="487" w:name="_Toc297216152"/>
      <w:r/>
      <w:bookmarkStart w:id="488" w:name="_Toc300934946"/>
      <w:r/>
      <w:bookmarkStart w:id="489" w:name="_Toc303539103"/>
      <w:r/>
      <w:bookmarkStart w:id="490" w:name="_Toc304295524"/>
      <w:r/>
      <w:bookmarkStart w:id="491" w:name="_Toc318581158"/>
      <w:r/>
      <w:bookmarkStart w:id="492" w:name="_Toc312677989"/>
      <w:r>
        <w:rPr>
          <w:rFonts w:ascii="宋体" w:hAnsi="宋体"/>
          <w:sz w:val="24"/>
        </w:rPr>
        <w:t xml:space="preserve">.5.1 分包的一般约定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3" w:name="_Toc297120461"/>
      <w:r/>
      <w:bookmarkStart w:id="494" w:name="_Toc297123494"/>
      <w:r/>
      <w:bookmarkStart w:id="495" w:name="_Toc297216153"/>
      <w:r/>
      <w:bookmarkStart w:id="496" w:name="_Toc300934947"/>
      <w:r/>
      <w:bookmarkStart w:id="497" w:name="_Toc304295525"/>
      <w:r/>
      <w:bookmarkStart w:id="498" w:name="_Toc296891201"/>
      <w:r/>
      <w:bookmarkStart w:id="499" w:name="_Toc296944500"/>
      <w:r/>
      <w:bookmarkStart w:id="500" w:name="_Toc296346662"/>
      <w:r/>
      <w:bookmarkStart w:id="501" w:name="_Toc296347160"/>
      <w:r/>
      <w:bookmarkStart w:id="502" w:name="_Toc296503161"/>
      <w:r/>
      <w:bookmarkStart w:id="503" w:name="_Toc296890989"/>
      <w:r/>
      <w:bookmarkStart w:id="504" w:name="_Toc297048347"/>
      <w:r/>
      <w:bookmarkStart w:id="505"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sz w:val="24"/>
        </w:rPr>
        <w:t xml:space="preserve">3</w:t>
      </w:r>
      <w:bookmarkStart w:id="506" w:name="_Toc318581159"/>
      <w:r/>
      <w:bookmarkStart w:id="507" w:name="_Toc312677990"/>
      <w:r>
        <w:rPr>
          <w:rFonts w:ascii="宋体" w:hAnsi="宋体"/>
          <w:sz w:val="24"/>
        </w:rPr>
        <w:t xml:space="preserve">.5.2分包的确定</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允许分包的专业工程包括：</w:t>
      </w:r>
      <w:bookmarkStart w:id="508" w:name="OLE_LINK18"/>
      <w:r>
        <w:rPr>
          <w:rFonts w:ascii="宋体" w:hAnsi="宋体"/>
          <w:bCs/>
          <w:sz w:val="24"/>
          <w:u w:val="single"/>
        </w:rPr>
        <w:t xml:space="preserve">10KV电力专项施工</w:t>
      </w:r>
      <w:bookmarkEnd w:id="508"/>
      <w:r>
        <w:rPr>
          <w:rFonts w:ascii="宋体" w:hAnsi="宋体"/>
          <w:sz w:val="24"/>
        </w:rPr>
        <w:t xml:space="preserve">。</w:t>
      </w:r>
      <w:r>
        <w:rPr>
          <w:rFonts w:hint="eastAsia" w:ascii="宋体" w:hAnsi="宋体"/>
          <w:sz w:val="24"/>
          <w:u w:val="single"/>
        </w:rPr>
      </w:r>
      <w:r/>
    </w:p>
    <w:p>
      <w:pPr>
        <w:pStyle w:val="912"/>
        <w:ind w:firstLine="480"/>
        <w:spacing w:line="300" w:lineRule="auto"/>
        <w:rPr>
          <w:rFonts w:ascii="宋体" w:hAnsi="宋体"/>
          <w:bCs/>
          <w:sz w:val="24"/>
          <w:u w:val="single"/>
        </w:rPr>
      </w:pPr>
      <w:r>
        <w:rPr>
          <w:rFonts w:ascii="宋体" w:hAnsi="宋体"/>
          <w:sz w:val="24"/>
        </w:rPr>
        <w:t xml:space="preserve">其他关于分包的约定：</w:t>
      </w:r>
      <w:r>
        <w:rPr>
          <w:rFonts w:hint="eastAsia" w:ascii="宋体" w:hAnsi="宋体"/>
          <w:bCs/>
          <w:sz w:val="24"/>
          <w:u w:val="single"/>
        </w:rPr>
        <w:t xml:space="preserve">/。</w:t>
      </w:r>
      <w:r>
        <w:rPr>
          <w:rFonts w:ascii="宋体" w:hAnsi="宋体"/>
          <w:bCs/>
          <w:sz w:val="24"/>
          <w:u w:val="single"/>
        </w:rPr>
      </w:r>
      <w:r/>
    </w:p>
    <w:p>
      <w:pPr>
        <w:pStyle w:val="912"/>
        <w:ind w:firstLine="480"/>
        <w:spacing w:line="300" w:lineRule="auto"/>
        <w:rPr>
          <w:rFonts w:hint="eastAsia" w:ascii="宋体" w:hAnsi="宋体"/>
          <w:bCs/>
          <w:sz w:val="24"/>
          <w:u w:val="single"/>
        </w:rPr>
      </w:pPr>
      <w:r>
        <w:rPr>
          <w:rFonts w:ascii="宋体" w:hAnsi="宋体"/>
          <w:sz w:val="24"/>
        </w:rPr>
        <w:t xml:space="preserve">3.5.3 分包合同价款</w:t>
      </w:r>
      <w:r>
        <w:rPr>
          <w:rFonts w:hint="eastAsia" w:ascii="宋体" w:hAnsi="宋体"/>
          <w:bCs/>
          <w:sz w:val="24"/>
          <w:u w:val="single"/>
        </w:rPr>
      </w:r>
      <w:r/>
    </w:p>
    <w:p>
      <w:pPr>
        <w:pStyle w:val="912"/>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506"/>
      <w:r/>
      <w:bookmarkEnd w:id="507"/>
      <w:r>
        <w:rPr>
          <w:rFonts w:ascii="宋体" w:hAnsi="宋体"/>
          <w:b/>
          <w:bCs/>
          <w:sz w:val="24"/>
        </w:rPr>
        <w:t xml:space="preserve">3.6 工程照管与成品、半成品保护</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w:t>
      </w:r>
      <w:r>
        <w:rPr>
          <w:rFonts w:hint="eastAsia" w:ascii="宋体" w:hAnsi="宋体"/>
          <w:sz w:val="24"/>
        </w:rPr>
        <w:t xml:space="preserve">期限的</w:t>
      </w:r>
      <w:r>
        <w:rPr>
          <w:rFonts w:ascii="宋体" w:hAnsi="宋体"/>
          <w:sz w:val="24"/>
        </w:rPr>
        <w:t xml:space="preserve">：</w:t>
      </w:r>
      <w:bookmarkStart w:id="509" w:name="_Toc351203636"/>
      <w:r>
        <w:rPr>
          <w:rFonts w:hint="eastAsia" w:ascii="宋体" w:hAnsi="宋体"/>
          <w:sz w:val="24"/>
          <w:u w:val="single"/>
        </w:rPr>
        <w:t xml:space="preserve">     </w:t>
      </w:r>
      <w:r/>
    </w:p>
    <w:p>
      <w:pPr>
        <w:pStyle w:val="916"/>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510" w:name="_Toc296890990"/>
      <w:r/>
      <w:bookmarkStart w:id="511" w:name="_Toc296503162"/>
      <w:r/>
      <w:bookmarkStart w:id="512" w:name="_Toc296347161"/>
      <w:r/>
      <w:bookmarkStart w:id="513" w:name="_Toc296346663"/>
      <w:r/>
      <w:bookmarkStart w:id="514" w:name="_Toc292559871"/>
      <w:r/>
      <w:bookmarkStart w:id="515" w:name="_Toc267251413"/>
      <w:r/>
      <w:bookmarkStart w:id="516" w:name="_Toc292559366"/>
      <w:r/>
      <w:bookmarkStart w:id="517" w:name="_Toc296944501"/>
      <w:r/>
      <w:bookmarkStart w:id="518" w:name="_Toc296891202"/>
      <w:r/>
      <w:bookmarkStart w:id="519" w:name="_Toc297048348"/>
      <w:r/>
      <w:bookmarkStart w:id="520" w:name="_Toc297120462"/>
      <w:r>
        <w:rPr>
          <w:rFonts w:ascii="宋体" w:hAnsi="宋体" w:eastAsia="宋体"/>
          <w:bCs w:val="0"/>
          <w:sz w:val="24"/>
          <w:szCs w:val="24"/>
        </w:rPr>
        <w:t xml:space="preserve">. 监</w:t>
      </w:r>
      <w:bookmarkEnd w:id="510"/>
      <w:r/>
      <w:bookmarkEnd w:id="511"/>
      <w:r/>
      <w:bookmarkEnd w:id="512"/>
      <w:r/>
      <w:bookmarkEnd w:id="513"/>
      <w:r/>
      <w:bookmarkEnd w:id="514"/>
      <w:r/>
      <w:bookmarkEnd w:id="515"/>
      <w:r/>
      <w:bookmarkEnd w:id="516"/>
      <w:r/>
      <w:bookmarkEnd w:id="517"/>
      <w:r/>
      <w:bookmarkEnd w:id="518"/>
      <w:r/>
      <w:bookmarkEnd w:id="519"/>
      <w:r/>
      <w:bookmarkEnd w:id="520"/>
      <w:r>
        <w:rPr>
          <w:rFonts w:ascii="宋体" w:hAnsi="宋体" w:eastAsia="宋体"/>
          <w:bCs w:val="0"/>
          <w:sz w:val="24"/>
          <w:szCs w:val="24"/>
        </w:rPr>
        <w:t xml:space="preserve">理人</w:t>
      </w:r>
      <w:bookmarkEnd w:id="509"/>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912"/>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912"/>
        <w:ind w:firstLine="480"/>
        <w:spacing w:line="300" w:lineRule="auto"/>
        <w:rPr>
          <w:rFonts w:hint="eastAsia" w:ascii="宋体" w:hAnsi="宋体"/>
          <w:sz w:val="24"/>
        </w:rPr>
      </w:pPr>
      <w:r/>
      <w:bookmarkStart w:id="521"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522" w:name="_Toc351203637"/>
      <w:r>
        <w:rPr>
          <w:rFonts w:ascii="宋体" w:hAnsi="宋体" w:eastAsia="宋体"/>
          <w:bCs w:val="0"/>
          <w:sz w:val="24"/>
          <w:szCs w:val="24"/>
        </w:rPr>
        <w:t xml:space="preserve">5</w:t>
      </w:r>
      <w:bookmarkEnd w:id="521"/>
      <w:r/>
      <w:bookmarkStart w:id="523" w:name="_Toc292559367"/>
      <w:r/>
      <w:bookmarkStart w:id="524" w:name="_Toc296944502"/>
      <w:r/>
      <w:bookmarkStart w:id="525" w:name="_Toc296346664"/>
      <w:r/>
      <w:bookmarkStart w:id="526" w:name="_Toc296890991"/>
      <w:r/>
      <w:bookmarkStart w:id="527" w:name="_Toc296347162"/>
      <w:r/>
      <w:bookmarkStart w:id="528" w:name="_Toc297048349"/>
      <w:r/>
      <w:bookmarkStart w:id="529" w:name="_Toc297120463"/>
      <w:r/>
      <w:bookmarkStart w:id="530" w:name="_Toc292559872"/>
      <w:r/>
      <w:bookmarkStart w:id="531" w:name="_Toc296891203"/>
      <w:r/>
      <w:bookmarkStart w:id="532" w:name="_Toc296503163"/>
      <w:r>
        <w:rPr>
          <w:rFonts w:ascii="宋体" w:hAnsi="宋体" w:eastAsia="宋体"/>
          <w:bCs w:val="0"/>
          <w:sz w:val="24"/>
          <w:szCs w:val="24"/>
        </w:rPr>
        <w:t xml:space="preserve">. 工程质量</w:t>
      </w:r>
      <w:bookmarkEnd w:id="522"/>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912"/>
        <w:ind w:firstLine="480"/>
        <w:jc w:val="left"/>
        <w:spacing w:line="300" w:lineRule="auto"/>
        <w:rPr>
          <w:rFonts w:hint="eastAsia" w:ascii="宋体" w:hAnsi="宋体"/>
          <w:bCs/>
          <w:sz w:val="24"/>
          <w:u w:val="single"/>
        </w:rPr>
      </w:pPr>
      <w:r>
        <w:rPr>
          <w:rFonts w:ascii="宋体" w:hAnsi="宋体"/>
          <w:sz w:val="24"/>
        </w:rPr>
        <w:t xml:space="preserve">5</w:t>
      </w:r>
      <w:bookmarkStart w:id="533" w:name="_Toc297123496"/>
      <w:r/>
      <w:bookmarkStart w:id="534" w:name="_Toc312677997"/>
      <w:r/>
      <w:bookmarkStart w:id="535" w:name="_Toc297216155"/>
      <w:r/>
      <w:bookmarkStart w:id="536" w:name="_Toc318581164"/>
      <w:r/>
      <w:bookmarkStart w:id="537" w:name="_Toc300934949"/>
      <w:r/>
      <w:bookmarkStart w:id="538" w:name="_Toc304295527"/>
      <w:r/>
      <w:bookmarkStart w:id="539"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912"/>
        <w:ind w:firstLine="480"/>
        <w:jc w:val="left"/>
        <w:spacing w:line="300" w:lineRule="auto"/>
        <w:rPr>
          <w:rFonts w:ascii="宋体" w:hAnsi="宋体"/>
          <w:b/>
          <w:sz w:val="24"/>
        </w:rPr>
      </w:pPr>
      <w:r>
        <w:rPr>
          <w:rFonts w:hint="eastAsia" w:ascii="宋体" w:hAnsi="宋体"/>
          <w:sz w:val="24"/>
        </w:rPr>
        <w:t xml:space="preserve">5.3</w:t>
      </w:r>
      <w:bookmarkStart w:id="540"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912"/>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912"/>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w:t>
      </w:r>
      <w:r>
        <w:rPr>
          <w:rFonts w:hint="eastAsia" w:ascii="宋体" w:hAnsi="宋体"/>
          <w:sz w:val="24"/>
        </w:rPr>
        <w:t xml:space="preserve">料进场需经监理、甲方代表确认，提供出厂合格证、检测报告等质量证明材料原件。</w:t>
      </w:r>
      <w:r>
        <w:rPr>
          <w:rFonts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912"/>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916"/>
        <w:ind w:firstLine="482"/>
        <w:spacing w:before="0" w:after="0" w:line="300" w:lineRule="auto"/>
        <w:rPr>
          <w:rFonts w:hint="eastAsia" w:ascii="宋体" w:hAnsi="宋体" w:eastAsia="宋体"/>
          <w:bCs w:val="0"/>
          <w:sz w:val="24"/>
          <w:szCs w:val="24"/>
        </w:rPr>
      </w:pPr>
      <w:r/>
      <w:bookmarkEnd w:id="540"/>
      <w:r/>
      <w:bookmarkStart w:id="541" w:name="_Toc351203638"/>
      <w:r>
        <w:rPr>
          <w:rFonts w:ascii="宋体" w:hAnsi="宋体" w:eastAsia="宋体"/>
          <w:bCs w:val="0"/>
          <w:sz w:val="24"/>
          <w:szCs w:val="24"/>
        </w:rPr>
        <w:t xml:space="preserve">6. 安全文明施工与环境保护</w:t>
      </w:r>
      <w:bookmarkEnd w:id="541"/>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w:t>
      </w:r>
      <w:r>
        <w:rPr>
          <w:rFonts w:ascii="宋体" w:hAnsi="宋体"/>
          <w:bCs/>
          <w:sz w:val="24"/>
          <w:u w:val="single"/>
        </w:rPr>
        <w:t xml:space="preserve">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912"/>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w:t>
      </w:r>
      <w:r>
        <w:rPr>
          <w:rFonts w:hint="eastAsia" w:ascii="宋体" w:hAnsi="宋体"/>
          <w:bCs/>
          <w:sz w:val="24"/>
          <w:u w:val="single"/>
        </w:rPr>
        <w:t xml:space="preserve">地须符合镇江有关主管部门规定的标准化施工现场和文明工地要求，同时应满足市政、市容等相关主管部门的有关规定，承包人违反规定造成的损失和罚款由承包人负责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912"/>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912"/>
        <w:ind w:firstLine="480"/>
        <w:jc w:val="left"/>
        <w:spacing w:line="300" w:lineRule="auto"/>
        <w:rPr>
          <w:rFonts w:hint="eastAsia" w:ascii="宋体" w:hAnsi="宋体"/>
          <w:sz w:val="24"/>
        </w:rPr>
      </w:pPr>
      <w:r>
        <w:rPr>
          <w:rFonts w:hint="eastAsia" w:ascii="宋体" w:hAnsi="宋体"/>
          <w:sz w:val="24"/>
        </w:rPr>
        <w:t xml:space="preserve">6.2.1发包人提供的作法说明，应符合《中华人民共和国消防法》和有关防火设计规范。</w:t>
      </w:r>
      <w:r/>
    </w:p>
    <w:p>
      <w:pPr>
        <w:pStyle w:val="912"/>
        <w:ind w:firstLine="480"/>
        <w:jc w:val="left"/>
        <w:spacing w:line="300" w:lineRule="auto"/>
        <w:rPr>
          <w:rFonts w:hint="eastAsia" w:ascii="宋体" w:hAnsi="宋体"/>
          <w:sz w:val="24"/>
        </w:rPr>
      </w:pPr>
      <w:r>
        <w:rPr>
          <w:rFonts w:hint="eastAsia" w:ascii="宋体" w:hAnsi="宋体"/>
          <w:sz w:val="24"/>
        </w:rPr>
        <w:t xml:space="preserve">6.2.2承包人在施工期间应严格遵守《建设工程安全生产管理条例》、《建筑安装工人安全技术操作规程》、《中华人民共和国消防法》和其它相关的法规、规范。</w:t>
      </w:r>
      <w:r/>
    </w:p>
    <w:p>
      <w:pPr>
        <w:pStyle w:val="912"/>
        <w:ind w:firstLine="480"/>
        <w:jc w:val="left"/>
        <w:spacing w:line="300" w:lineRule="auto"/>
        <w:rPr>
          <w:rFonts w:hint="eastAsia" w:ascii="宋体" w:hAnsi="宋体"/>
          <w:sz w:val="24"/>
        </w:rPr>
      </w:pPr>
      <w:r>
        <w:rPr>
          <w:rFonts w:hint="eastAsia" w:ascii="宋体" w:hAnsi="宋体"/>
          <w:sz w:val="24"/>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pStyle w:val="912"/>
        <w:ind w:firstLine="480"/>
        <w:jc w:val="left"/>
        <w:spacing w:line="300" w:lineRule="auto"/>
        <w:rPr>
          <w:rFonts w:hint="eastAsia" w:ascii="宋体" w:hAnsi="宋体"/>
          <w:sz w:val="24"/>
        </w:rPr>
      </w:pPr>
      <w:r>
        <w:rPr>
          <w:rFonts w:hint="eastAsia" w:ascii="宋体" w:hAnsi="宋体"/>
          <w:sz w:val="24"/>
        </w:rPr>
        <w:t xml:space="preserve">6.2.4 由于承包人在施工生产过程中违反有关安全操作规程、消防条例，导致发生安全或火灾等事故，承包人应承担由此引发的一切经济损失及法律责任。</w:t>
      </w:r>
      <w:r/>
    </w:p>
    <w:p>
      <w:pPr>
        <w:pStyle w:val="912"/>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w:t>
      </w:r>
      <w:r>
        <w:rPr>
          <w:rFonts w:hint="eastAsia" w:ascii="宋体" w:hAnsi="宋体"/>
          <w:sz w:val="24"/>
        </w:rPr>
        <w:t xml:space="preserve">家及江苏省的一切有关法律、法规要求，若本工程实施期间有新的相关法律、法规标准出台，则仍应满足新的标准要求。</w:t>
      </w:r>
      <w:r/>
    </w:p>
    <w:p>
      <w:pPr>
        <w:pStyle w:val="916"/>
        <w:ind w:firstLine="482"/>
        <w:spacing w:before="0" w:after="0" w:line="300" w:lineRule="auto"/>
        <w:rPr>
          <w:rFonts w:hint="eastAsia" w:ascii="宋体" w:hAnsi="宋体" w:eastAsia="宋体"/>
          <w:bCs w:val="0"/>
          <w:sz w:val="24"/>
          <w:szCs w:val="24"/>
        </w:rPr>
      </w:pPr>
      <w:r/>
      <w:bookmarkEnd w:id="533"/>
      <w:r/>
      <w:bookmarkEnd w:id="534"/>
      <w:r/>
      <w:bookmarkEnd w:id="535"/>
      <w:r/>
      <w:bookmarkEnd w:id="536"/>
      <w:r/>
      <w:bookmarkEnd w:id="537"/>
      <w:r/>
      <w:bookmarkEnd w:id="538"/>
      <w:r/>
      <w:bookmarkEnd w:id="539"/>
      <w:r/>
      <w:bookmarkStart w:id="542" w:name="_Toc351203639"/>
      <w:r>
        <w:rPr>
          <w:rFonts w:ascii="宋体" w:hAnsi="宋体" w:eastAsia="宋体"/>
          <w:bCs w:val="0"/>
          <w:sz w:val="24"/>
          <w:szCs w:val="24"/>
        </w:rPr>
        <w:t xml:space="preserve">7. 工期和进度</w:t>
      </w:r>
      <w:bookmarkEnd w:id="542"/>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w:t>
      </w:r>
      <w:bookmarkStart w:id="543" w:name="_Toc304295541"/>
      <w:r/>
      <w:bookmarkStart w:id="544" w:name="_Toc303539123"/>
      <w:r/>
      <w:bookmarkStart w:id="545" w:name="_Toc312678005"/>
      <w:r/>
      <w:bookmarkStart w:id="546" w:name="_Toc312677479"/>
      <w:r/>
      <w:bookmarkStart w:id="547" w:name="_Toc297216173"/>
      <w:r/>
      <w:bookmarkStart w:id="548" w:name="_Toc300934966"/>
      <w:r/>
      <w:bookmarkStart w:id="549" w:name="_Toc297123514"/>
      <w:r>
        <w:rPr>
          <w:rFonts w:ascii="宋体" w:hAnsi="宋体"/>
          <w:b/>
          <w:bCs/>
          <w:sz w:val="24"/>
        </w:rPr>
        <w:t xml:space="preserve">.2 施工进度计划</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912"/>
        <w:ind w:firstLine="482"/>
        <w:spacing w:line="300" w:lineRule="auto"/>
        <w:rPr>
          <w:rFonts w:hint="eastAsia" w:ascii="宋体" w:hAnsi="宋体"/>
          <w:b/>
          <w:bCs/>
          <w:sz w:val="24"/>
        </w:rPr>
      </w:pPr>
      <w:r/>
      <w:bookmarkEnd w:id="543"/>
      <w:r/>
      <w:bookmarkEnd w:id="544"/>
      <w:r/>
      <w:bookmarkEnd w:id="545"/>
      <w:r/>
      <w:bookmarkEnd w:id="546"/>
      <w:r/>
      <w:bookmarkEnd w:id="547"/>
      <w:r/>
      <w:bookmarkEnd w:id="548"/>
      <w:r/>
      <w:bookmarkEnd w:id="549"/>
      <w:r>
        <w:rPr>
          <w:rFonts w:ascii="宋体" w:hAnsi="宋体"/>
          <w:b/>
          <w:bCs/>
          <w:sz w:val="24"/>
        </w:rPr>
        <w:t xml:space="preserve">7.4 测量放线</w:t>
      </w:r>
      <w:r>
        <w:rPr>
          <w:rFonts w:hint="eastAsia" w:ascii="宋体" w:hAnsi="宋体"/>
          <w:b/>
          <w:bCs/>
          <w:sz w:val="24"/>
        </w:rPr>
      </w:r>
      <w:r/>
    </w:p>
    <w:p>
      <w:pPr>
        <w:pStyle w:val="912"/>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rPr>
          <w:rFonts w:ascii="宋体" w:hAnsi="宋体"/>
          <w:b/>
          <w:bCs/>
          <w:sz w:val="24"/>
        </w:rPr>
        <w:t xml:space="preserve">7</w:t>
      </w:r>
      <w:bookmarkStart w:id="550" w:name="_Toc297123516"/>
      <w:r/>
      <w:bookmarkStart w:id="551" w:name="_Toc297216175"/>
      <w:r/>
      <w:bookmarkStart w:id="552" w:name="_Toc312678010"/>
      <w:r/>
      <w:bookmarkStart w:id="553" w:name="_Toc300934968"/>
      <w:r/>
      <w:bookmarkStart w:id="554" w:name="_Toc312677484"/>
      <w:r/>
      <w:bookmarkStart w:id="555" w:name="_Toc303539125"/>
      <w:r/>
      <w:bookmarkStart w:id="556" w:name="_Toc304295546"/>
      <w:r>
        <w:rPr>
          <w:rFonts w:ascii="宋体" w:hAnsi="宋体"/>
          <w:b/>
          <w:bCs/>
          <w:sz w:val="24"/>
        </w:rPr>
        <w:t xml:space="preserve">.5 工期延误</w:t>
      </w:r>
      <w:r>
        <w:rPr>
          <w:rFonts w:hint="eastAsia" w:ascii="宋体" w:hAnsi="宋体"/>
          <w:b/>
          <w:bCs/>
          <w:sz w:val="24"/>
        </w:rPr>
      </w:r>
      <w:r/>
    </w:p>
    <w:p>
      <w:pPr>
        <w:pStyle w:val="912"/>
        <w:ind w:firstLine="480"/>
        <w:jc w:val="left"/>
        <w:spacing w:line="300" w:lineRule="auto"/>
        <w:rPr>
          <w:rFonts w:hint="eastAsia" w:ascii="宋体" w:hAnsi="宋体"/>
          <w:sz w:val="24"/>
        </w:rPr>
      </w:pPr>
      <w:r/>
      <w:bookmarkEnd w:id="550"/>
      <w:r/>
      <w:bookmarkEnd w:id="551"/>
      <w:r/>
      <w:bookmarkEnd w:id="552"/>
      <w:r/>
      <w:bookmarkEnd w:id="553"/>
      <w:r/>
      <w:bookmarkEnd w:id="554"/>
      <w:r/>
      <w:bookmarkEnd w:id="555"/>
      <w:r/>
      <w:bookmarkEnd w:id="556"/>
      <w:r>
        <w:rPr>
          <w:rFonts w:ascii="宋体" w:hAnsi="宋体"/>
          <w:sz w:val="24"/>
        </w:rPr>
        <w:t xml:space="preserve">7.5.1 因发包人原因导致工期延误</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w:t>
      </w:r>
      <w:bookmarkStart w:id="557" w:name="_Toc312678012"/>
      <w:r/>
      <w:bookmarkStart w:id="558" w:name="_Toc318581169"/>
      <w:r/>
      <w:bookmarkStart w:id="559" w:name="_Toc312677486"/>
      <w:r/>
      <w:bookmarkStart w:id="560" w:name="_Toc304295548"/>
      <w:r/>
      <w:bookmarkStart w:id="561" w:name="_Toc303539127"/>
      <w:r/>
      <w:bookmarkStart w:id="562" w:name="_Toc300934970"/>
      <w:r/>
      <w:bookmarkStart w:id="563" w:name="_Toc297216177"/>
      <w:r/>
      <w:bookmarkStart w:id="564" w:name="_Toc297123518"/>
      <w:r>
        <w:rPr>
          <w:rFonts w:ascii="宋体" w:hAnsi="宋体"/>
          <w:sz w:val="24"/>
        </w:rPr>
        <w:t xml:space="preserve">.5.2 因承包人原因导致工期延误</w:t>
      </w:r>
      <w:r>
        <w:rPr>
          <w:rFonts w:hint="eastAsia" w:ascii="宋体" w:hAnsi="宋体"/>
          <w:sz w:val="24"/>
        </w:rPr>
      </w:r>
      <w:r/>
    </w:p>
    <w:p>
      <w:pPr>
        <w:pStyle w:val="912"/>
        <w:ind w:firstLine="480"/>
        <w:jc w:val="left"/>
        <w:spacing w:line="300" w:lineRule="auto"/>
        <w:rPr>
          <w:rFonts w:ascii="宋体" w:hAnsi="宋体"/>
          <w:bCs/>
          <w:sz w:val="24"/>
          <w:u w:val="single"/>
        </w:rPr>
      </w:pPr>
      <w:r/>
      <w:bookmarkEnd w:id="557"/>
      <w:r/>
      <w:bookmarkEnd w:id="558"/>
      <w:r/>
      <w:bookmarkEnd w:id="559"/>
      <w:r>
        <w:rPr>
          <w:rFonts w:ascii="宋体" w:hAnsi="宋体"/>
          <w:sz w:val="24"/>
        </w:rPr>
        <w:t xml:space="preserve">因</w:t>
      </w:r>
      <w:bookmarkStart w:id="565" w:name="_Toc312677487"/>
      <w:r/>
      <w:bookmarkStart w:id="566" w:name="_Toc312678013"/>
      <w:r/>
      <w:bookmarkStart w:id="567" w:name="_Toc318581170"/>
      <w:r>
        <w:rPr>
          <w:rFonts w:ascii="宋体" w:hAnsi="宋体"/>
          <w:sz w:val="24"/>
        </w:rPr>
        <w:t xml:space="preserve">承包人原因造成工期延误，逾期竣工违约金的计算方法为：</w:t>
      </w:r>
      <w:bookmarkEnd w:id="560"/>
      <w:r/>
      <w:bookmarkEnd w:id="561"/>
      <w:r/>
      <w:bookmarkEnd w:id="562"/>
      <w:r/>
      <w:bookmarkEnd w:id="563"/>
      <w:r/>
      <w:bookmarkEnd w:id="564"/>
      <w:r/>
      <w:bookmarkEnd w:id="565"/>
      <w:r/>
      <w:bookmarkEnd w:id="566"/>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w:t>
      </w:r>
      <w:r>
        <w:rPr>
          <w:rFonts w:hint="eastAsia" w:ascii="宋体" w:hAnsi="宋体"/>
          <w:bCs/>
          <w:sz w:val="24"/>
          <w:u w:val="single"/>
        </w:rPr>
        <w:t xml:space="preserve">扣除此违约金,此违约金的支付并不能解除承包方完成工程的责任和合同规定的其它责任。</w:t>
      </w:r>
      <w:r>
        <w:rPr>
          <w:rFonts w:ascii="宋体" w:hAnsi="宋体"/>
          <w:bCs/>
          <w:sz w:val="24"/>
          <w:u w:val="single"/>
        </w:rPr>
      </w:r>
      <w:r/>
    </w:p>
    <w:p>
      <w:pPr>
        <w:pStyle w:val="912"/>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912"/>
        <w:ind w:firstLine="480"/>
        <w:jc w:val="left"/>
        <w:spacing w:line="300" w:lineRule="auto"/>
        <w:rPr>
          <w:rFonts w:hint="eastAsia" w:ascii="宋体" w:hAnsi="宋体"/>
          <w:sz w:val="24"/>
        </w:rPr>
      </w:pPr>
      <w:r/>
      <w:bookmarkEnd w:id="567"/>
      <w:r>
        <w:rPr>
          <w:rFonts w:ascii="宋体" w:hAnsi="宋体"/>
          <w:sz w:val="24"/>
        </w:rPr>
        <w:t xml:space="preserve">因承包人原因造成工期延误，逾</w:t>
      </w:r>
      <w:bookmarkStart w:id="568" w:name="_Toc312678014"/>
      <w:r/>
      <w:bookmarkStart w:id="569"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568"/>
      <w:r/>
      <w:bookmarkEnd w:id="569"/>
      <w:r>
        <w:rPr>
          <w:rFonts w:ascii="宋体" w:hAnsi="宋体"/>
          <w:b/>
          <w:bCs/>
          <w:sz w:val="24"/>
        </w:rPr>
        <w:t xml:space="preserve">7</w:t>
      </w:r>
      <w:bookmarkStart w:id="570" w:name="_Toc304295549"/>
      <w:r/>
      <w:bookmarkStart w:id="571" w:name="_Toc312678015"/>
      <w:r/>
      <w:bookmarkStart w:id="572" w:name="_Toc300934971"/>
      <w:r/>
      <w:bookmarkStart w:id="573" w:name="_Toc303539128"/>
      <w:r/>
      <w:bookmarkStart w:id="574" w:name="_Toc297216178"/>
      <w:r/>
      <w:bookmarkStart w:id="575" w:name="_Toc297123519"/>
      <w:r>
        <w:rPr>
          <w:rFonts w:ascii="宋体" w:hAnsi="宋体"/>
          <w:b/>
          <w:bCs/>
          <w:sz w:val="24"/>
        </w:rPr>
        <w:t xml:space="preserve">.6 不</w:t>
      </w:r>
      <w:bookmarkEnd w:id="570"/>
      <w:r/>
      <w:bookmarkEnd w:id="571"/>
      <w:r/>
      <w:bookmarkEnd w:id="572"/>
      <w:r/>
      <w:bookmarkEnd w:id="573"/>
      <w:r/>
      <w:bookmarkEnd w:id="574"/>
      <w:r/>
      <w:bookmarkEnd w:id="575"/>
      <w:r>
        <w:rPr>
          <w:rFonts w:ascii="宋体" w:hAnsi="宋体"/>
          <w:b/>
          <w:bCs/>
          <w:sz w:val="24"/>
        </w:rPr>
        <w:t xml:space="preserve">利物质条件</w:t>
      </w:r>
      <w:r>
        <w:rPr>
          <w:rFonts w:hint="eastAsia" w:ascii="宋体" w:hAnsi="宋体"/>
          <w:b/>
          <w:bCs/>
          <w:sz w:val="24"/>
        </w:rPr>
      </w:r>
      <w:r/>
    </w:p>
    <w:p>
      <w:pPr>
        <w:pStyle w:val="912"/>
        <w:ind w:firstLine="480"/>
        <w:jc w:val="left"/>
        <w:spacing w:line="300" w:lineRule="auto"/>
        <w:rPr>
          <w:rFonts w:hint="eastAsia" w:ascii="宋体" w:hAnsi="宋体"/>
          <w:sz w:val="24"/>
        </w:rPr>
      </w:pPr>
      <w:r/>
      <w:bookmarkStart w:id="576" w:name="_Toc297216179"/>
      <w:r/>
      <w:bookmarkStart w:id="577" w:name="_Toc304295550"/>
      <w:r/>
      <w:bookmarkStart w:id="578" w:name="_Toc312678016"/>
      <w:r/>
      <w:bookmarkStart w:id="579" w:name="_Toc318581172"/>
      <w:r/>
      <w:bookmarkStart w:id="580" w:name="_Toc297123520"/>
      <w:r/>
      <w:bookmarkStart w:id="581" w:name="_Toc300934972"/>
      <w:r/>
      <w:bookmarkStart w:id="582"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576"/>
      <w:r/>
      <w:bookmarkEnd w:id="577"/>
      <w:r/>
      <w:bookmarkEnd w:id="578"/>
      <w:r/>
      <w:bookmarkEnd w:id="579"/>
      <w:r/>
      <w:bookmarkEnd w:id="580"/>
      <w:r/>
      <w:bookmarkEnd w:id="581"/>
      <w:r/>
      <w:bookmarkEnd w:id="582"/>
      <w:r>
        <w:rPr>
          <w:rFonts w:ascii="宋体" w:hAnsi="宋体"/>
          <w:b/>
          <w:bCs/>
          <w:sz w:val="24"/>
        </w:rPr>
        <w:t xml:space="preserve">7</w:t>
      </w:r>
      <w:bookmarkStart w:id="583" w:name="_Toc304295551"/>
      <w:r/>
      <w:bookmarkStart w:id="584" w:name="_Toc312678017"/>
      <w:r/>
      <w:bookmarkStart w:id="585" w:name="_Toc303539130"/>
      <w:r/>
      <w:bookmarkStart w:id="586" w:name="_Toc297216180"/>
      <w:r/>
      <w:bookmarkStart w:id="587" w:name="_Toc300934973"/>
      <w:r/>
      <w:bookmarkStart w:id="588" w:name="_Toc297123521"/>
      <w:r>
        <w:rPr>
          <w:rFonts w:ascii="宋体" w:hAnsi="宋体"/>
          <w:b/>
          <w:bCs/>
          <w:sz w:val="24"/>
        </w:rPr>
        <w:t xml:space="preserve">.7异常恶劣的气候条件</w:t>
      </w:r>
      <w:r>
        <w:rPr>
          <w:rFonts w:hint="eastAsia" w:ascii="宋体" w:hAnsi="宋体"/>
          <w:b/>
          <w:bCs/>
          <w:sz w:val="24"/>
        </w:rPr>
      </w:r>
      <w:r/>
    </w:p>
    <w:p>
      <w:pPr>
        <w:pStyle w:val="912"/>
        <w:ind w:firstLine="480"/>
        <w:jc w:val="left"/>
        <w:spacing w:line="300" w:lineRule="auto"/>
        <w:rPr>
          <w:rFonts w:hint="eastAsia" w:ascii="宋体" w:hAnsi="宋体"/>
          <w:sz w:val="24"/>
        </w:rPr>
      </w:pPr>
      <w:r/>
      <w:bookmarkEnd w:id="583"/>
      <w:r/>
      <w:bookmarkEnd w:id="584"/>
      <w:r/>
      <w:bookmarkEnd w:id="585"/>
      <w:r/>
      <w:bookmarkEnd w:id="586"/>
      <w:r/>
      <w:bookmarkEnd w:id="587"/>
      <w:r/>
      <w:bookmarkEnd w:id="588"/>
      <w:r>
        <w:rPr>
          <w:rFonts w:ascii="宋体" w:hAnsi="宋体"/>
          <w:sz w:val="24"/>
        </w:rPr>
        <w:t xml:space="preserve">发包人和承包人同意以下情形视为异常恶劣的气候条件：</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589" w:name="_Toc351203640"/>
      <w:r>
        <w:rPr>
          <w:rFonts w:ascii="宋体" w:hAnsi="宋体" w:eastAsia="宋体"/>
          <w:bCs w:val="0"/>
          <w:sz w:val="24"/>
          <w:szCs w:val="24"/>
        </w:rPr>
        <w:t xml:space="preserve">8. 材料与设备</w:t>
      </w:r>
      <w:bookmarkEnd w:id="589"/>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523"/>
      <w:r/>
      <w:bookmarkEnd w:id="524"/>
      <w:r/>
      <w:bookmarkEnd w:id="525"/>
      <w:r/>
      <w:bookmarkEnd w:id="526"/>
      <w:r/>
      <w:bookmarkEnd w:id="527"/>
      <w:r/>
      <w:bookmarkEnd w:id="528"/>
      <w:r/>
      <w:bookmarkEnd w:id="529"/>
      <w:r/>
      <w:bookmarkEnd w:id="530"/>
      <w:r/>
      <w:bookmarkEnd w:id="531"/>
      <w:r/>
      <w:bookmarkEnd w:id="532"/>
      <w:r>
        <w:rPr>
          <w:rFonts w:ascii="宋体" w:hAnsi="宋体"/>
          <w:b/>
          <w:bCs/>
          <w:sz w:val="24"/>
        </w:rPr>
        <w:t xml:space="preserve">8</w:t>
      </w:r>
      <w:bookmarkStart w:id="590" w:name="_Toc296944506"/>
      <w:r/>
      <w:bookmarkStart w:id="591" w:name="_Toc312677493"/>
      <w:r/>
      <w:bookmarkStart w:id="592" w:name="_Toc292559877"/>
      <w:r/>
      <w:bookmarkStart w:id="593" w:name="_Toc296503167"/>
      <w:r/>
      <w:bookmarkStart w:id="594" w:name="_Toc296347166"/>
      <w:r/>
      <w:bookmarkStart w:id="595" w:name="_Toc296346668"/>
      <w:r/>
      <w:bookmarkStart w:id="596" w:name="_Toc296890995"/>
      <w:r/>
      <w:bookmarkStart w:id="597" w:name="_Toc312678019"/>
      <w:r/>
      <w:bookmarkStart w:id="598" w:name="_Toc280868654"/>
      <w:r/>
      <w:bookmarkStart w:id="599" w:name="_Toc297123527"/>
      <w:r/>
      <w:bookmarkStart w:id="600" w:name="_Toc297120467"/>
      <w:r/>
      <w:bookmarkStart w:id="601" w:name="_Toc297048353"/>
      <w:r/>
      <w:bookmarkStart w:id="602" w:name="_Toc304295556"/>
      <w:r/>
      <w:bookmarkStart w:id="603" w:name="_Toc303539136"/>
      <w:r/>
      <w:bookmarkStart w:id="604" w:name="_Toc300934979"/>
      <w:r/>
      <w:bookmarkStart w:id="605" w:name="_Toc297216186"/>
      <w:r/>
      <w:bookmarkStart w:id="606" w:name="_Toc292559372"/>
      <w:r/>
      <w:bookmarkStart w:id="607" w:name="_Toc296891207"/>
      <w:r/>
      <w:bookmarkStart w:id="608" w:name="_Toc267251424"/>
      <w:r/>
      <w:bookmarkStart w:id="609" w:name="_Toc280868656"/>
      <w:r/>
      <w:bookmarkStart w:id="610" w:name="_Toc280868655"/>
      <w:r>
        <w:rPr>
          <w:rFonts w:ascii="宋体" w:hAnsi="宋体"/>
          <w:b/>
          <w:bCs/>
          <w:sz w:val="24"/>
        </w:rPr>
        <w:t xml:space="preserve">.1材料与工程设备的保管与使用</w:t>
      </w:r>
      <w:r>
        <w:rPr>
          <w:rFonts w:hint="eastAsia" w:ascii="宋体" w:hAnsi="宋体"/>
          <w:b/>
          <w:bCs/>
          <w:sz w:val="24"/>
        </w:rPr>
      </w:r>
      <w:r/>
    </w:p>
    <w:p>
      <w:pPr>
        <w:pStyle w:val="912"/>
        <w:ind w:firstLine="480"/>
        <w:jc w:val="left"/>
        <w:spacing w:line="300" w:lineRule="auto"/>
        <w:rPr>
          <w:rFonts w:hint="eastAsia" w:ascii="宋体" w:hAnsi="宋体"/>
          <w:sz w:val="24"/>
        </w:rPr>
      </w:pPr>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sz w:val="24"/>
        </w:rPr>
        <w:t xml:space="preserve">8</w:t>
      </w:r>
      <w:bookmarkStart w:id="611" w:name="_Toc292559373"/>
      <w:r/>
      <w:bookmarkStart w:id="612" w:name="_Toc292559878"/>
      <w:r/>
      <w:bookmarkStart w:id="613" w:name="_Toc296891208"/>
      <w:r/>
      <w:bookmarkStart w:id="614" w:name="_Toc296890996"/>
      <w:r/>
      <w:bookmarkStart w:id="615" w:name="_Toc296503168"/>
      <w:r/>
      <w:bookmarkStart w:id="616" w:name="_Toc297048354"/>
      <w:r/>
      <w:bookmarkStart w:id="617" w:name="_Toc296944507"/>
      <w:r/>
      <w:bookmarkStart w:id="618" w:name="_Toc297123528"/>
      <w:r/>
      <w:bookmarkStart w:id="619" w:name="_Toc297120468"/>
      <w:r/>
      <w:bookmarkStart w:id="620" w:name="_Toc300934980"/>
      <w:r/>
      <w:bookmarkStart w:id="621" w:name="_Toc297216187"/>
      <w:r/>
      <w:bookmarkStart w:id="622" w:name="_Toc304295557"/>
      <w:r/>
      <w:bookmarkStart w:id="623" w:name="_Toc303539137"/>
      <w:r/>
      <w:bookmarkStart w:id="624" w:name="_Toc312677494"/>
      <w:r/>
      <w:bookmarkStart w:id="625" w:name="_Toc312678020"/>
      <w:r/>
      <w:bookmarkStart w:id="626" w:name="_Toc318581173"/>
      <w:r/>
      <w:bookmarkStart w:id="627" w:name="_Toc296346669"/>
      <w:r/>
      <w:bookmarkStart w:id="628"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611"/>
      <w:r/>
      <w:bookmarkEnd w:id="612"/>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912"/>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w:t>
      </w:r>
      <w:r>
        <w:rPr>
          <w:rFonts w:hint="eastAsia" w:ascii="宋体" w:hAnsi="宋体"/>
          <w:bCs/>
          <w:sz w:val="24"/>
          <w:u w:val="single"/>
        </w:rPr>
        <w:t xml:space="preserve">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912"/>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916"/>
        <w:ind w:firstLine="482"/>
        <w:spacing w:before="0" w:after="0" w:line="300" w:lineRule="auto"/>
        <w:rPr>
          <w:rFonts w:hint="eastAsia" w:ascii="宋体" w:hAnsi="宋体" w:eastAsia="宋体"/>
          <w:bCs w:val="0"/>
          <w:sz w:val="24"/>
          <w:szCs w:val="24"/>
        </w:rPr>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351203641"/>
      <w:r>
        <w:rPr>
          <w:rFonts w:ascii="宋体" w:hAnsi="宋体" w:eastAsia="宋体"/>
          <w:bCs w:val="0"/>
          <w:sz w:val="24"/>
          <w:szCs w:val="24"/>
        </w:rPr>
        <w:t xml:space="preserve">9</w:t>
      </w:r>
      <w:bookmarkEnd w:id="608"/>
      <w:r/>
      <w:bookmarkEnd w:id="609"/>
      <w:r/>
      <w:bookmarkEnd w:id="610"/>
      <w:r/>
      <w:bookmarkStart w:id="630" w:name="_Toc312678021"/>
      <w:r/>
      <w:bookmarkStart w:id="631" w:name="_Toc312677495"/>
      <w:r/>
      <w:bookmarkStart w:id="632" w:name="_Toc304295559"/>
      <w:r/>
      <w:bookmarkStart w:id="633" w:name="_Toc303539139"/>
      <w:r/>
      <w:bookmarkStart w:id="634" w:name="_Toc300934982"/>
      <w:r/>
      <w:bookmarkStart w:id="635" w:name="_Toc297216192"/>
      <w:r/>
      <w:bookmarkStart w:id="636" w:name="_Toc297123533"/>
      <w:r/>
      <w:bookmarkStart w:id="637" w:name="_Toc296891213"/>
      <w:r/>
      <w:bookmarkStart w:id="638" w:name="_Toc296944512"/>
      <w:r/>
      <w:bookmarkStart w:id="639" w:name="_Toc297048359"/>
      <w:r/>
      <w:bookmarkStart w:id="640" w:name="_Toc296503173"/>
      <w:r/>
      <w:bookmarkStart w:id="641" w:name="_Toc292559883"/>
      <w:r/>
      <w:bookmarkStart w:id="642" w:name="_Toc267251428"/>
      <w:r/>
      <w:bookmarkStart w:id="643" w:name="_Toc267251427"/>
      <w:r/>
      <w:bookmarkStart w:id="644" w:name="_Toc296346674"/>
      <w:r/>
      <w:bookmarkStart w:id="645" w:name="_Toc292559378"/>
      <w:r/>
      <w:bookmarkStart w:id="646" w:name="_Toc296891001"/>
      <w:r/>
      <w:bookmarkStart w:id="647" w:name="_Toc297120473"/>
      <w:r/>
      <w:bookmarkStart w:id="648" w:name="_Toc296347172"/>
      <w:r>
        <w:rPr>
          <w:rFonts w:ascii="宋体" w:hAnsi="宋体" w:eastAsia="宋体"/>
          <w:bCs w:val="0"/>
          <w:sz w:val="24"/>
          <w:szCs w:val="24"/>
        </w:rPr>
        <w:t xml:space="preserve">. 试验与检验</w:t>
      </w:r>
      <w:bookmarkEnd w:id="629"/>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630"/>
      <w:r/>
      <w:bookmarkEnd w:id="631"/>
      <w:r/>
      <w:bookmarkEnd w:id="632"/>
      <w:r/>
      <w:bookmarkEnd w:id="633"/>
      <w:r/>
      <w:bookmarkEnd w:id="634"/>
      <w:r/>
      <w:bookmarkEnd w:id="635"/>
      <w:r/>
      <w:bookmarkEnd w:id="636"/>
      <w:r>
        <w:rPr>
          <w:rFonts w:ascii="宋体" w:hAnsi="宋体"/>
          <w:b/>
          <w:sz w:val="24"/>
        </w:rPr>
        <w:t xml:space="preserve">9</w:t>
      </w:r>
      <w:bookmarkStart w:id="649" w:name="_Toc297123534"/>
      <w:r/>
      <w:bookmarkStart w:id="650" w:name="_Toc312677496"/>
      <w:r/>
      <w:bookmarkStart w:id="651" w:name="_Toc312678022"/>
      <w:r/>
      <w:bookmarkStart w:id="652" w:name="_Toc300934983"/>
      <w:r/>
      <w:bookmarkStart w:id="653" w:name="_Toc304295560"/>
      <w:r/>
      <w:bookmarkStart w:id="654" w:name="_Toc297216193"/>
      <w:r/>
      <w:bookmarkStart w:id="655" w:name="_Toc303539140"/>
      <w:r>
        <w:rPr>
          <w:rFonts w:ascii="宋体" w:hAnsi="宋体"/>
          <w:b/>
          <w:sz w:val="24"/>
        </w:rPr>
        <w:t xml:space="preserve">.1试验设备与试验人员</w:t>
      </w:r>
      <w:r>
        <w:rPr>
          <w:rFonts w:hint="eastAsia" w:ascii="宋体" w:hAnsi="宋体"/>
          <w:b/>
          <w:sz w:val="24"/>
        </w:rPr>
      </w:r>
      <w:r/>
    </w:p>
    <w:p>
      <w:pPr>
        <w:pStyle w:val="912"/>
        <w:ind w:firstLine="480"/>
        <w:jc w:val="left"/>
        <w:spacing w:line="300" w:lineRule="auto"/>
        <w:rPr>
          <w:rFonts w:hint="eastAsia" w:ascii="宋体" w:hAnsi="宋体"/>
          <w:sz w:val="24"/>
        </w:rPr>
      </w:pPr>
      <w:r/>
      <w:bookmarkEnd w:id="649"/>
      <w:r/>
      <w:bookmarkEnd w:id="650"/>
      <w:r/>
      <w:bookmarkEnd w:id="651"/>
      <w:r/>
      <w:bookmarkEnd w:id="652"/>
      <w:r/>
      <w:bookmarkEnd w:id="653"/>
      <w:r/>
      <w:bookmarkEnd w:id="654"/>
      <w:r/>
      <w:bookmarkEnd w:id="655"/>
      <w:r>
        <w:rPr>
          <w:rFonts w:ascii="宋体" w:hAnsi="宋体"/>
          <w:sz w:val="24"/>
        </w:rPr>
        <w:t xml:space="preserve">9</w:t>
      </w:r>
      <w:bookmarkStart w:id="656" w:name="_Toc312678023"/>
      <w:r/>
      <w:bookmarkStart w:id="657" w:name="_Toc297123535"/>
      <w:r/>
      <w:bookmarkStart w:id="658" w:name="_Toc297216194"/>
      <w:r/>
      <w:bookmarkStart w:id="659" w:name="_Toc300934984"/>
      <w:r/>
      <w:bookmarkStart w:id="660" w:name="_Toc312677497"/>
      <w:r/>
      <w:bookmarkStart w:id="661" w:name="_Toc303539141"/>
      <w:r/>
      <w:bookmarkStart w:id="662" w:name="_Toc304295561"/>
      <w:r/>
      <w:bookmarkStart w:id="663" w:name="_Toc318581174"/>
      <w:r>
        <w:rPr>
          <w:rFonts w:ascii="宋体" w:hAnsi="宋体"/>
          <w:sz w:val="24"/>
        </w:rPr>
        <w:t xml:space="preserve">.1.1试验设备</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施工现场需要配置的试验场所：</w:t>
      </w:r>
      <w:bookmarkEnd w:id="656"/>
      <w:r/>
      <w:bookmarkEnd w:id="657"/>
      <w:r/>
      <w:bookmarkEnd w:id="658"/>
      <w:r/>
      <w:bookmarkEnd w:id="659"/>
      <w:r/>
      <w:bookmarkEnd w:id="660"/>
      <w:r/>
      <w:bookmarkEnd w:id="661"/>
      <w:r/>
      <w:bookmarkEnd w:id="662"/>
      <w:r/>
      <w:bookmarkStart w:id="664" w:name="_Toc300934985"/>
      <w:r/>
      <w:bookmarkStart w:id="665" w:name="_Toc297216195"/>
      <w:r/>
      <w:bookmarkStart w:id="666" w:name="_Toc303539142"/>
      <w:r/>
      <w:bookmarkStart w:id="667" w:name="_Toc304295562"/>
      <w:r/>
      <w:bookmarkStart w:id="668" w:name="_Toc312678024"/>
      <w:r/>
      <w:bookmarkStart w:id="669" w:name="_Toc312677498"/>
      <w:r/>
      <w:bookmarkStart w:id="670"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63"/>
      <w:r/>
      <w:bookmarkEnd w:id="664"/>
      <w:r/>
      <w:bookmarkEnd w:id="665"/>
      <w:r/>
      <w:bookmarkEnd w:id="666"/>
      <w:r/>
      <w:bookmarkEnd w:id="667"/>
      <w:r/>
      <w:bookmarkEnd w:id="668"/>
      <w:r/>
      <w:bookmarkEnd w:id="669"/>
      <w:r/>
      <w:bookmarkEnd w:id="670"/>
      <w:r/>
      <w:bookmarkStart w:id="671" w:name="_Toc351203642"/>
      <w:r>
        <w:rPr>
          <w:rFonts w:ascii="宋体" w:hAnsi="宋体" w:eastAsia="宋体"/>
          <w:bCs w:val="0"/>
          <w:sz w:val="24"/>
          <w:szCs w:val="24"/>
        </w:rPr>
        <w:t xml:space="preserve">1</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Start w:id="672" w:name="_Toc292559398"/>
      <w:r/>
      <w:bookmarkStart w:id="673" w:name="_Toc292559903"/>
      <w:r/>
      <w:bookmarkStart w:id="674" w:name="_Toc296346694"/>
      <w:r/>
      <w:bookmarkStart w:id="675" w:name="_Toc296347192"/>
      <w:r/>
      <w:bookmarkStart w:id="676" w:name="_Toc296503193"/>
      <w:r/>
      <w:bookmarkStart w:id="677" w:name="_Toc296891021"/>
      <w:r/>
      <w:bookmarkStart w:id="678" w:name="_Toc296891233"/>
      <w:r/>
      <w:bookmarkStart w:id="679" w:name="_Toc296944532"/>
      <w:r/>
      <w:bookmarkStart w:id="680" w:name="_Toc297048379"/>
      <w:r/>
      <w:bookmarkStart w:id="681" w:name="_Toc297120493"/>
      <w:r/>
      <w:bookmarkStart w:id="682" w:name="_Toc297123540"/>
      <w:r/>
      <w:bookmarkStart w:id="683" w:name="_Toc297216199"/>
      <w:r/>
      <w:bookmarkStart w:id="684" w:name="_Toc300934989"/>
      <w:r/>
      <w:bookmarkStart w:id="685" w:name="_Toc303539146"/>
      <w:r/>
      <w:bookmarkStart w:id="686" w:name="_Toc304295566"/>
      <w:r/>
      <w:bookmarkStart w:id="687" w:name="_Toc312678025"/>
      <w:r/>
      <w:bookmarkStart w:id="688" w:name="_Toc312677499"/>
      <w:r/>
      <w:bookmarkStart w:id="689" w:name="_Toc267251439"/>
      <w:r/>
      <w:bookmarkStart w:id="690" w:name="_Toc267251437"/>
      <w:r/>
      <w:bookmarkStart w:id="691" w:name="_Toc267251435"/>
      <w:r/>
      <w:bookmarkStart w:id="692" w:name="_Toc267251433"/>
      <w:r/>
      <w:bookmarkStart w:id="693" w:name="_Toc267251441"/>
      <w:r/>
      <w:bookmarkStart w:id="694" w:name="_Toc267251440"/>
      <w:r/>
      <w:bookmarkStart w:id="695" w:name="_Toc267251442"/>
      <w:r>
        <w:rPr>
          <w:rFonts w:ascii="宋体" w:hAnsi="宋体" w:eastAsia="宋体"/>
          <w:bCs w:val="0"/>
          <w:sz w:val="24"/>
          <w:szCs w:val="24"/>
        </w:rPr>
        <w:t xml:space="preserve">0. 变更</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687"/>
      <w:r/>
      <w:bookmarkEnd w:id="688"/>
      <w:r>
        <w:rPr>
          <w:rFonts w:ascii="宋体" w:hAnsi="宋体"/>
          <w:b/>
          <w:sz w:val="24"/>
        </w:rPr>
        <w:t xml:space="preserve">1</w:t>
      </w:r>
      <w:bookmarkStart w:id="696" w:name="_Toc292559904"/>
      <w:r/>
      <w:bookmarkStart w:id="697" w:name="_Toc300934990"/>
      <w:r/>
      <w:bookmarkStart w:id="698" w:name="_Toc296891022"/>
      <w:r/>
      <w:bookmarkStart w:id="699" w:name="_Toc296891234"/>
      <w:r/>
      <w:bookmarkStart w:id="700" w:name="_Toc312677500"/>
      <w:r/>
      <w:bookmarkStart w:id="701" w:name="_Toc296503194"/>
      <w:r/>
      <w:bookmarkStart w:id="702" w:name="_Toc296944533"/>
      <w:r/>
      <w:bookmarkStart w:id="703" w:name="_Toc297120494"/>
      <w:r/>
      <w:bookmarkStart w:id="704" w:name="_Toc297123541"/>
      <w:r/>
      <w:bookmarkStart w:id="705" w:name="_Toc296346695"/>
      <w:r/>
      <w:bookmarkStart w:id="706" w:name="_Toc297048380"/>
      <w:r/>
      <w:bookmarkStart w:id="707" w:name="_Toc304295567"/>
      <w:r/>
      <w:bookmarkStart w:id="708" w:name="_Toc303539147"/>
      <w:r/>
      <w:bookmarkStart w:id="709" w:name="_Toc297216200"/>
      <w:r/>
      <w:bookmarkStart w:id="710" w:name="_Toc292559399"/>
      <w:r/>
      <w:bookmarkStart w:id="711" w:name="_Toc312678026"/>
      <w:r/>
      <w:bookmarkStart w:id="712" w:name="_Toc296347193"/>
      <w:r>
        <w:rPr>
          <w:rFonts w:ascii="宋体" w:hAnsi="宋体"/>
          <w:b/>
          <w:sz w:val="24"/>
        </w:rPr>
        <w:t xml:space="preserve">0.1变更的范围</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w:t>
      </w:r>
      <w:r>
        <w:rPr>
          <w:rFonts w:ascii="宋体" w:hAnsi="宋体"/>
          <w:bCs/>
          <w:sz w:val="24"/>
          <w:u w:val="single"/>
        </w:rPr>
        <w:t xml:space="preserve">、设备的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912"/>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w:t>
      </w:r>
      <w:r>
        <w:rPr>
          <w:rFonts w:ascii="宋体" w:hAnsi="宋体"/>
          <w:bCs/>
          <w:sz w:val="24"/>
          <w:u w:val="single"/>
        </w:rPr>
        <w:t xml:space="preserve">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Start w:id="713" w:name="_Toc303539150"/>
      <w:r/>
      <w:bookmarkStart w:id="714" w:name="_Toc296503197"/>
      <w:r/>
      <w:bookmarkStart w:id="715" w:name="_Toc296891237"/>
      <w:r/>
      <w:bookmarkStart w:id="716" w:name="_Toc292559402"/>
      <w:r/>
      <w:bookmarkStart w:id="717" w:name="_Toc297048383"/>
      <w:r/>
      <w:bookmarkStart w:id="718" w:name="_Toc297120497"/>
      <w:r/>
      <w:bookmarkStart w:id="719" w:name="_Toc296346698"/>
      <w:r/>
      <w:bookmarkStart w:id="720" w:name="_Toc296347196"/>
      <w:r/>
      <w:bookmarkStart w:id="721" w:name="_Toc297123544"/>
      <w:r/>
      <w:bookmarkStart w:id="722" w:name="_Toc300934993"/>
      <w:r/>
      <w:bookmarkStart w:id="723" w:name="_Toc296944536"/>
      <w:r/>
      <w:bookmarkStart w:id="724" w:name="_Toc296891025"/>
      <w:r/>
      <w:bookmarkStart w:id="725" w:name="_Toc292559907"/>
      <w:r/>
      <w:bookmarkStart w:id="726" w:name="_Toc297216203"/>
      <w:r/>
      <w:bookmarkStart w:id="727" w:name="_Toc304295570"/>
      <w:r/>
      <w:bookmarkStart w:id="728" w:name="_Toc312677503"/>
      <w:r/>
      <w:bookmarkStart w:id="729" w:name="_Toc312678029"/>
      <w:r>
        <w:rPr>
          <w:rFonts w:ascii="宋体" w:hAnsi="宋体"/>
          <w:b/>
          <w:bCs/>
          <w:sz w:val="24"/>
        </w:rPr>
        <w:t xml:space="preserve">0.3承</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30" w:name="_Toc297120503"/>
      <w:r/>
      <w:bookmarkStart w:id="731" w:name="_Toc292559913"/>
      <w:r/>
      <w:bookmarkStart w:id="732" w:name="_Toc292559408"/>
      <w:r/>
      <w:bookmarkStart w:id="733" w:name="_Toc297048389"/>
      <w:r/>
      <w:bookmarkStart w:id="734" w:name="_Toc296891243"/>
      <w:r/>
      <w:bookmarkStart w:id="735" w:name="_Toc296503203"/>
      <w:r/>
      <w:bookmarkStart w:id="736" w:name="_Toc300934994"/>
      <w:r/>
      <w:bookmarkStart w:id="737" w:name="_Toc297216204"/>
      <w:r/>
      <w:bookmarkStart w:id="738" w:name="_Toc303539151"/>
      <w:r/>
      <w:bookmarkStart w:id="739" w:name="_Toc296346704"/>
      <w:r/>
      <w:bookmarkStart w:id="740" w:name="_Toc296944542"/>
      <w:r/>
      <w:bookmarkStart w:id="741" w:name="_Toc297123545"/>
      <w:r/>
      <w:bookmarkStart w:id="742" w:name="_Toc296347202"/>
      <w:r/>
      <w:bookmarkStart w:id="743" w:name="_Toc296891031"/>
      <w:r>
        <w:rPr>
          <w:rFonts w:ascii="宋体" w:hAnsi="宋体"/>
          <w:b/>
          <w:bCs/>
          <w:sz w:val="24"/>
        </w:rPr>
        <w:t xml:space="preserve">包人的合理化建议</w:t>
      </w:r>
      <w:r>
        <w:rPr>
          <w:rFonts w:hint="eastAsia" w:ascii="宋体" w:hAnsi="宋体"/>
          <w:b/>
          <w:bCs/>
          <w:sz w:val="24"/>
        </w:rPr>
      </w:r>
      <w:r/>
    </w:p>
    <w:p>
      <w:pPr>
        <w:pStyle w:val="912"/>
        <w:ind w:firstLine="480"/>
        <w:jc w:val="left"/>
        <w:spacing w:line="300" w:lineRule="auto"/>
        <w:rPr>
          <w:rFonts w:hint="eastAsia" w:ascii="宋体" w:hAnsi="宋体"/>
          <w:sz w:val="24"/>
        </w:rPr>
      </w:pPr>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w:t>
      </w:r>
      <w:bookmarkStart w:id="744" w:name="_Toc297123546"/>
      <w:r/>
      <w:bookmarkStart w:id="745" w:name="_Toc300934995"/>
      <w:r/>
      <w:bookmarkStart w:id="746" w:name="_Toc303539152"/>
      <w:r/>
      <w:bookmarkStart w:id="747" w:name="_Toc292559914"/>
      <w:r/>
      <w:bookmarkStart w:id="748" w:name="_Toc296891032"/>
      <w:r/>
      <w:bookmarkStart w:id="749" w:name="_Toc296503204"/>
      <w:r/>
      <w:bookmarkStart w:id="750" w:name="_Toc296347203"/>
      <w:r/>
      <w:bookmarkStart w:id="751" w:name="_Toc296346705"/>
      <w:r/>
      <w:bookmarkStart w:id="752" w:name="_Toc297048390"/>
      <w:r/>
      <w:bookmarkStart w:id="753" w:name="_Toc312678030"/>
      <w:r/>
      <w:bookmarkStart w:id="754" w:name="_Toc312677504"/>
      <w:r/>
      <w:bookmarkStart w:id="755" w:name="_Toc304295571"/>
      <w:r/>
      <w:bookmarkStart w:id="756" w:name="_Toc297216205"/>
      <w:r/>
      <w:bookmarkStart w:id="757" w:name="_Toc292559409"/>
      <w:r/>
      <w:bookmarkStart w:id="758" w:name="_Toc318581175"/>
      <w:r/>
      <w:bookmarkStart w:id="759" w:name="_Toc297120504"/>
      <w:r/>
      <w:bookmarkStart w:id="760" w:name="_Toc296944543"/>
      <w:r/>
      <w:bookmarkStart w:id="761" w:name="_Toc296891244"/>
      <w:r>
        <w:rPr>
          <w:rFonts w:ascii="宋体" w:hAnsi="宋体"/>
          <w:sz w:val="24"/>
        </w:rPr>
        <w:t xml:space="preserve">包人提出的合理化建议降低了合同价</w:t>
      </w:r>
      <w:r>
        <w:rPr>
          <w:rFonts w:ascii="宋体" w:hAnsi="宋体"/>
          <w:sz w:val="24"/>
        </w:rPr>
        <w:t xml:space="preserve">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ascii="宋体" w:hAnsi="宋体"/>
          <w:b/>
          <w:bCs/>
          <w:sz w:val="24"/>
        </w:rPr>
        <w:t xml:space="preserve">1</w:t>
      </w:r>
      <w:bookmarkStart w:id="762" w:name="_Toc304295574"/>
      <w:r/>
      <w:bookmarkStart w:id="763" w:name="_Toc296503199"/>
      <w:r/>
      <w:bookmarkStart w:id="764" w:name="_Toc292559909"/>
      <w:r/>
      <w:bookmarkStart w:id="765" w:name="_Toc297120499"/>
      <w:r/>
      <w:bookmarkStart w:id="766" w:name="_Toc296346700"/>
      <w:r/>
      <w:bookmarkStart w:id="767" w:name="_Toc297216207"/>
      <w:r/>
      <w:bookmarkStart w:id="768" w:name="_Toc296347198"/>
      <w:r/>
      <w:bookmarkStart w:id="769" w:name="_Toc300934997"/>
      <w:r/>
      <w:bookmarkStart w:id="770" w:name="_Toc312677507"/>
      <w:r/>
      <w:bookmarkStart w:id="771" w:name="_Toc297048385"/>
      <w:r/>
      <w:bookmarkStart w:id="772" w:name="_Toc296944538"/>
      <w:r/>
      <w:bookmarkStart w:id="773" w:name="_Toc312678033"/>
      <w:r/>
      <w:bookmarkStart w:id="774" w:name="_Toc292559404"/>
      <w:r/>
      <w:bookmarkStart w:id="775" w:name="_Toc297123548"/>
      <w:r/>
      <w:bookmarkStart w:id="776" w:name="_Toc296891239"/>
      <w:r/>
      <w:bookmarkStart w:id="777" w:name="_Toc296891027"/>
      <w:r/>
      <w:bookmarkStart w:id="778" w:name="_Toc303539154"/>
      <w:r>
        <w:rPr>
          <w:rFonts w:ascii="宋体" w:hAnsi="宋体"/>
          <w:b/>
          <w:bCs/>
          <w:sz w:val="24"/>
        </w:rPr>
        <w:t xml:space="preserve">0.4 暂估价</w:t>
      </w:r>
      <w:r>
        <w:rPr>
          <w:rFonts w:hint="eastAsia" w:ascii="宋体" w:hAnsi="宋体"/>
          <w:b/>
          <w:bCs/>
          <w:sz w:val="24"/>
        </w:rPr>
      </w:r>
      <w:r/>
    </w:p>
    <w:p>
      <w:pPr>
        <w:pStyle w:val="912"/>
        <w:ind w:firstLine="480"/>
        <w:jc w:val="left"/>
        <w:spacing w:line="300" w:lineRule="auto"/>
        <w:rPr>
          <w:rFonts w:hint="eastAsia" w:ascii="宋体" w:hAnsi="宋体"/>
          <w:sz w:val="24"/>
        </w:rPr>
      </w:pPr>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rFonts w:ascii="宋体" w:hAnsi="宋体"/>
          <w:sz w:val="24"/>
        </w:rPr>
        <w:t xml:space="preserve">暂</w:t>
      </w:r>
      <w:bookmarkStart w:id="779" w:name="_Toc318581176"/>
      <w:r/>
      <w:bookmarkStart w:id="780" w:name="_Toc312677508"/>
      <w:r/>
      <w:bookmarkStart w:id="781"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bookmarkEnd w:id="779"/>
      <w:r/>
      <w:bookmarkEnd w:id="780"/>
      <w:r/>
      <w:bookmarkEnd w:id="781"/>
      <w:r>
        <w:rPr>
          <w:rFonts w:ascii="宋体" w:hAnsi="宋体"/>
          <w:sz w:val="24"/>
        </w:rPr>
        <w:t xml:space="preserve">1</w:t>
      </w:r>
      <w:bookmarkStart w:id="782" w:name="_Toc312677509"/>
      <w:r/>
      <w:bookmarkStart w:id="783" w:name="_Toc312678035"/>
      <w:r/>
      <w:bookmarkStart w:id="784" w:name="_Toc318581177"/>
      <w:r>
        <w:rPr>
          <w:rFonts w:ascii="宋体" w:hAnsi="宋体"/>
          <w:sz w:val="24"/>
        </w:rPr>
        <w:t xml:space="preserve">0.4.1 依法必须招标的暂估价项目</w:t>
      </w:r>
      <w:r>
        <w:rPr>
          <w:rFonts w:hint="eastAsia" w:ascii="宋体" w:hAnsi="宋体"/>
          <w:sz w:val="24"/>
        </w:rPr>
      </w:r>
      <w:r/>
    </w:p>
    <w:p>
      <w:pPr>
        <w:pStyle w:val="912"/>
        <w:ind w:firstLine="480"/>
        <w:jc w:val="left"/>
        <w:spacing w:line="300" w:lineRule="auto"/>
        <w:rPr>
          <w:rFonts w:hint="eastAsia" w:ascii="宋体" w:hAnsi="宋体"/>
          <w:sz w:val="24"/>
        </w:rPr>
      </w:pPr>
      <w:r/>
      <w:bookmarkEnd w:id="782"/>
      <w:r/>
      <w:bookmarkEnd w:id="783"/>
      <w:r/>
      <w:bookmarkEnd w:id="784"/>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916"/>
        <w:ind w:firstLine="482"/>
        <w:spacing w:before="0" w:after="0" w:line="300" w:lineRule="auto"/>
        <w:rPr>
          <w:rFonts w:hint="eastAsia" w:ascii="宋体" w:hAnsi="宋体" w:eastAsia="宋体"/>
          <w:bCs w:val="0"/>
          <w:sz w:val="24"/>
          <w:szCs w:val="24"/>
        </w:rPr>
      </w:pPr>
      <w:r/>
      <w:bookmarkStart w:id="785" w:name="_Toc351203643"/>
      <w:r>
        <w:rPr>
          <w:rFonts w:ascii="宋体" w:hAnsi="宋体" w:eastAsia="宋体"/>
          <w:bCs w:val="0"/>
          <w:sz w:val="24"/>
          <w:szCs w:val="24"/>
        </w:rPr>
        <w:t xml:space="preserve">11. 价格调整</w:t>
      </w:r>
      <w:bookmarkEnd w:id="785"/>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Start w:id="786" w:name="_Toc292559911"/>
      <w:r/>
      <w:bookmarkStart w:id="787" w:name="_Toc312678039"/>
      <w:r/>
      <w:bookmarkStart w:id="788" w:name="_Toc292559406"/>
      <w:r/>
      <w:bookmarkStart w:id="789" w:name="_Toc296891029"/>
      <w:r/>
      <w:bookmarkStart w:id="790" w:name="_Toc296944540"/>
      <w:r/>
      <w:bookmarkStart w:id="791" w:name="_Toc300935000"/>
      <w:r/>
      <w:bookmarkStart w:id="792" w:name="_Toc304295577"/>
      <w:r/>
      <w:bookmarkStart w:id="793" w:name="_Toc297123550"/>
      <w:r/>
      <w:bookmarkStart w:id="794" w:name="_Toc296346702"/>
      <w:r/>
      <w:bookmarkStart w:id="795" w:name="_Toc303539157"/>
      <w:r/>
      <w:bookmarkStart w:id="796" w:name="_Toc297216209"/>
      <w:r/>
      <w:bookmarkStart w:id="797" w:name="_Toc296891241"/>
      <w:r/>
      <w:bookmarkStart w:id="798" w:name="_Toc297048387"/>
      <w:r/>
      <w:bookmarkStart w:id="799" w:name="_Toc296347200"/>
      <w:r/>
      <w:bookmarkStart w:id="800" w:name="_Toc296503201"/>
      <w:r/>
      <w:bookmarkStart w:id="801" w:name="_Toc297120501"/>
      <w:r>
        <w:rPr>
          <w:rFonts w:ascii="宋体" w:hAnsi="宋体"/>
          <w:b/>
          <w:sz w:val="24"/>
        </w:rPr>
        <w:t xml:space="preserve">11.1 市场价格波动引起的调整</w:t>
      </w:r>
      <w:r>
        <w:rPr>
          <w:rFonts w:hint="eastAsia" w:ascii="宋体" w:hAnsi="宋体"/>
          <w:b/>
          <w:sz w:val="24"/>
        </w:rPr>
      </w:r>
      <w:r/>
    </w:p>
    <w:p>
      <w:pPr>
        <w:pStyle w:val="912"/>
        <w:ind w:firstLine="480"/>
        <w:jc w:val="left"/>
        <w:spacing w:line="300" w:lineRule="auto"/>
        <w:rPr>
          <w:rFonts w:hint="eastAsia" w:ascii="宋体" w:hAnsi="宋体"/>
          <w:sz w:val="24"/>
        </w:rPr>
      </w:pPr>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rFonts w:ascii="宋体" w:hAnsi="宋体"/>
          <w:sz w:val="24"/>
        </w:rPr>
        <w:t xml:space="preserve">市场价格波动是否调整合同价格的约定：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w:t>
      </w:r>
      <w:r>
        <w:rPr>
          <w:rFonts w:ascii="宋体" w:hAnsi="宋体"/>
          <w:sz w:val="24"/>
        </w:rPr>
        <w:t xml:space="preserve">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bookmarkStart w:id="802"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89"/>
      <w:r/>
      <w:bookmarkEnd w:id="690"/>
      <w:r/>
      <w:bookmarkEnd w:id="691"/>
      <w:r/>
      <w:bookmarkEnd w:id="692"/>
      <w:r/>
      <w:bookmarkEnd w:id="693"/>
      <w:r/>
      <w:bookmarkEnd w:id="694"/>
      <w:r/>
      <w:bookmarkEnd w:id="802"/>
      <w:r/>
      <w:bookmarkStart w:id="803" w:name="_Toc297120505"/>
      <w:r/>
      <w:bookmarkStart w:id="804" w:name="_Toc296346706"/>
      <w:r/>
      <w:bookmarkStart w:id="805" w:name="_Toc292559915"/>
      <w:r/>
      <w:bookmarkStart w:id="806" w:name="_Toc296503205"/>
      <w:r/>
      <w:bookmarkStart w:id="807" w:name="_Toc292559410"/>
      <w:r/>
      <w:bookmarkStart w:id="808" w:name="_Toc296891033"/>
      <w:r/>
      <w:bookmarkStart w:id="809" w:name="_Toc296891245"/>
      <w:r/>
      <w:bookmarkStart w:id="810" w:name="_Toc297048391"/>
      <w:r/>
      <w:bookmarkStart w:id="811" w:name="_Toc296944544"/>
      <w:r/>
      <w:bookmarkStart w:id="812" w:name="_Toc296347204"/>
      <w:r/>
      <w:bookmarkStart w:id="813" w:name="_Toc351203644"/>
      <w:r/>
      <w:bookmarkStart w:id="814" w:name="_Toc312678040"/>
      <w:r/>
      <w:bookmarkStart w:id="815" w:name="_Toc297123552"/>
      <w:r/>
      <w:bookmarkStart w:id="816" w:name="_Toc297216211"/>
      <w:r/>
      <w:bookmarkStart w:id="817" w:name="_Toc300935002"/>
      <w:r/>
      <w:bookmarkStart w:id="818" w:name="_Toc303539159"/>
      <w:r/>
      <w:bookmarkStart w:id="819" w:name="_Toc304295579"/>
      <w:r>
        <w:rPr>
          <w:rFonts w:ascii="宋体" w:hAnsi="宋体" w:eastAsia="宋体"/>
          <w:bCs w:val="0"/>
          <w:sz w:val="24"/>
          <w:szCs w:val="24"/>
        </w:rPr>
        <w:t xml:space="preserve">12. </w:t>
      </w:r>
      <w:bookmarkEnd w:id="803"/>
      <w:r/>
      <w:bookmarkEnd w:id="804"/>
      <w:r/>
      <w:bookmarkEnd w:id="805"/>
      <w:r/>
      <w:bookmarkEnd w:id="806"/>
      <w:r/>
      <w:bookmarkEnd w:id="807"/>
      <w:r/>
      <w:bookmarkEnd w:id="808"/>
      <w:r/>
      <w:bookmarkEnd w:id="809"/>
      <w:r/>
      <w:bookmarkEnd w:id="810"/>
      <w:r/>
      <w:bookmarkEnd w:id="811"/>
      <w:r/>
      <w:bookmarkEnd w:id="812"/>
      <w:r>
        <w:rPr>
          <w:rFonts w:ascii="宋体" w:hAnsi="宋体" w:eastAsia="宋体"/>
          <w:bCs w:val="0"/>
          <w:sz w:val="24"/>
          <w:szCs w:val="24"/>
        </w:rPr>
        <w:t xml:space="preserve">合同价格、计量与支付</w:t>
      </w:r>
      <w:bookmarkEnd w:id="813"/>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814"/>
      <w:r/>
      <w:bookmarkEnd w:id="815"/>
      <w:r/>
      <w:bookmarkEnd w:id="816"/>
      <w:r/>
      <w:bookmarkEnd w:id="817"/>
      <w:r/>
      <w:bookmarkEnd w:id="818"/>
      <w:r/>
      <w:bookmarkEnd w:id="819"/>
      <w:r/>
      <w:bookmarkStart w:id="820" w:name="_Toc292559916"/>
      <w:r/>
      <w:bookmarkStart w:id="821" w:name="_Toc292559411"/>
      <w:r/>
      <w:bookmarkStart w:id="822" w:name="_Toc267251461"/>
      <w:r/>
      <w:bookmarkStart w:id="823" w:name="_Toc296347205"/>
      <w:r/>
      <w:bookmarkStart w:id="824" w:name="_Toc296346707"/>
      <w:r/>
      <w:bookmarkStart w:id="825" w:name="_Toc296503206"/>
      <w:r/>
      <w:bookmarkStart w:id="826" w:name="_Toc296891034"/>
      <w:r/>
      <w:bookmarkStart w:id="827" w:name="_Toc296891246"/>
      <w:r/>
      <w:bookmarkStart w:id="828" w:name="_Toc296944545"/>
      <w:r/>
      <w:bookmarkStart w:id="829" w:name="_Toc297048392"/>
      <w:r/>
      <w:bookmarkStart w:id="830" w:name="_Toc297120506"/>
      <w:r/>
      <w:bookmarkStart w:id="831" w:name="_Toc297123553"/>
      <w:r/>
      <w:bookmarkStart w:id="832" w:name="_Toc297216212"/>
      <w:r/>
      <w:bookmarkStart w:id="833" w:name="_Toc300935003"/>
      <w:r/>
      <w:bookmarkStart w:id="834" w:name="_Toc303539160"/>
      <w:r/>
      <w:bookmarkStart w:id="835" w:name="_Toc304295580"/>
      <w:r/>
      <w:bookmarkStart w:id="836" w:name="_Toc312678041"/>
      <w:r>
        <w:rPr>
          <w:rFonts w:ascii="宋体" w:hAnsi="宋体"/>
          <w:b/>
          <w:sz w:val="24"/>
        </w:rPr>
        <w:t xml:space="preserve">12.1 合</w:t>
      </w:r>
      <w:bookmarkEnd w:id="820"/>
      <w:r/>
      <w:bookmarkEnd w:id="821"/>
      <w:r/>
      <w:bookmarkEnd w:id="822"/>
      <w:r>
        <w:rPr>
          <w:rFonts w:ascii="宋体" w:hAnsi="宋体"/>
          <w:b/>
          <w:sz w:val="24"/>
        </w:rPr>
        <w:t xml:space="preserve">同价</w:t>
      </w:r>
      <w:bookmarkEnd w:id="823"/>
      <w:r/>
      <w:bookmarkEnd w:id="824"/>
      <w:r/>
      <w:bookmarkEnd w:id="825"/>
      <w:r/>
      <w:bookmarkEnd w:id="826"/>
      <w:r/>
      <w:bookmarkEnd w:id="827"/>
      <w:r/>
      <w:bookmarkEnd w:id="828"/>
      <w:r/>
      <w:bookmarkEnd w:id="829"/>
      <w:r/>
      <w:bookmarkEnd w:id="830"/>
      <w:r>
        <w:rPr>
          <w:rFonts w:ascii="宋体" w:hAnsi="宋体"/>
          <w:b/>
          <w:sz w:val="24"/>
        </w:rPr>
        <w:t xml:space="preserve">格形式</w:t>
      </w:r>
      <w:r>
        <w:rPr>
          <w:rFonts w:hint="eastAsia" w:ascii="宋体" w:hAnsi="宋体"/>
          <w:b/>
          <w:sz w:val="24"/>
        </w:rPr>
      </w:r>
      <w:r/>
    </w:p>
    <w:p>
      <w:pPr>
        <w:pStyle w:val="912"/>
        <w:ind w:firstLine="480"/>
        <w:jc w:val="left"/>
        <w:spacing w:line="300" w:lineRule="auto"/>
        <w:rPr>
          <w:rFonts w:hint="eastAsia" w:ascii="宋体" w:hAnsi="宋体"/>
          <w:sz w:val="24"/>
        </w:rPr>
      </w:pPr>
      <w:r/>
      <w:bookmarkEnd w:id="831"/>
      <w:r/>
      <w:bookmarkEnd w:id="832"/>
      <w:r/>
      <w:bookmarkEnd w:id="833"/>
      <w:r/>
      <w:bookmarkEnd w:id="834"/>
      <w:r/>
      <w:bookmarkEnd w:id="835"/>
      <w:r/>
      <w:bookmarkEnd w:id="836"/>
      <w:r>
        <w:rPr>
          <w:rFonts w:ascii="宋体" w:hAnsi="宋体"/>
          <w:sz w:val="24"/>
        </w:rPr>
        <w:t xml:space="preserve">12.1.1单价合同。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风险费用的计算方法</w:t>
      </w:r>
      <w:r>
        <w:rPr>
          <w:rFonts w:ascii="宋体" w:hAnsi="宋体"/>
          <w:sz w:val="24"/>
        </w:rPr>
        <w:t xml:space="preserve">：</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912"/>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Start w:id="837" w:name="_Toc303539161"/>
      <w:r/>
      <w:bookmarkStart w:id="838" w:name="_Toc304295581"/>
      <w:r/>
      <w:bookmarkStart w:id="839" w:name="_Toc312678042"/>
      <w:r/>
      <w:bookmarkStart w:id="840" w:name="_Toc297123554"/>
      <w:r/>
      <w:bookmarkStart w:id="841" w:name="_Toc297216213"/>
      <w:r/>
      <w:bookmarkStart w:id="842" w:name="_Toc300935004"/>
      <w:r/>
      <w:bookmarkStart w:id="843" w:name="_Toc292559412"/>
      <w:r/>
      <w:bookmarkStart w:id="844" w:name="_Toc292559917"/>
      <w:r/>
      <w:bookmarkStart w:id="845" w:name="_Toc296346708"/>
      <w:r/>
      <w:bookmarkStart w:id="846" w:name="_Toc296347206"/>
      <w:r/>
      <w:bookmarkStart w:id="847" w:name="_Toc296503207"/>
      <w:r/>
      <w:bookmarkStart w:id="848" w:name="_Toc296891035"/>
      <w:r/>
      <w:bookmarkStart w:id="849" w:name="_Toc296891247"/>
      <w:r/>
      <w:bookmarkStart w:id="850" w:name="_Toc296944546"/>
      <w:r/>
      <w:bookmarkStart w:id="851" w:name="_Toc297048393"/>
      <w:r/>
      <w:bookmarkStart w:id="852" w:name="_Toc297120507"/>
      <w:r>
        <w:rPr>
          <w:rFonts w:ascii="宋体" w:hAnsi="宋体"/>
          <w:b/>
          <w:bCs/>
          <w:sz w:val="24"/>
        </w:rPr>
        <w:t xml:space="preserve">12.2 预付款</w:t>
      </w:r>
      <w:r>
        <w:rPr>
          <w:rFonts w:hint="eastAsia" w:ascii="宋体" w:hAnsi="宋体"/>
          <w:b/>
          <w:bCs/>
          <w:sz w:val="24"/>
        </w:rPr>
      </w:r>
      <w:r/>
    </w:p>
    <w:p>
      <w:pPr>
        <w:pStyle w:val="912"/>
        <w:ind w:firstLine="480"/>
        <w:jc w:val="left"/>
        <w:spacing w:line="300" w:lineRule="auto"/>
        <w:rPr>
          <w:rFonts w:hint="eastAsia" w:ascii="宋体" w:hAnsi="宋体"/>
          <w:sz w:val="24"/>
        </w:rPr>
      </w:pPr>
      <w:r/>
      <w:bookmarkEnd w:id="837"/>
      <w:r/>
      <w:bookmarkEnd w:id="838"/>
      <w:r/>
      <w:bookmarkEnd w:id="839"/>
      <w:r/>
      <w:bookmarkEnd w:id="840"/>
      <w:r/>
      <w:bookmarkEnd w:id="841"/>
      <w:r/>
      <w:bookmarkEnd w:id="842"/>
      <w:r>
        <w:rPr>
          <w:rFonts w:ascii="宋体" w:hAnsi="宋体"/>
          <w:sz w:val="24"/>
        </w:rPr>
        <w:t xml:space="preserve">12.2.1 预付款的支付</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843"/>
      <w:r/>
      <w:bookmarkEnd w:id="844"/>
      <w:r/>
      <w:bookmarkEnd w:id="845"/>
      <w:r/>
      <w:bookmarkEnd w:id="846"/>
      <w:r/>
      <w:bookmarkEnd w:id="847"/>
      <w:r/>
      <w:bookmarkEnd w:id="848"/>
      <w:r/>
      <w:bookmarkEnd w:id="849"/>
      <w:r/>
      <w:bookmarkEnd w:id="850"/>
      <w:r/>
      <w:bookmarkEnd w:id="851"/>
      <w:r/>
      <w:bookmarkEnd w:id="852"/>
      <w:r>
        <w:rPr>
          <w:rFonts w:ascii="宋体" w:hAnsi="宋体"/>
          <w:b/>
          <w:bCs/>
          <w:sz w:val="24"/>
        </w:rPr>
        <w:t xml:space="preserve">12.3 计量</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w:t>
      </w:r>
      <w:r>
        <w:rPr>
          <w:rFonts w:hint="eastAsia" w:ascii="宋体" w:hAnsi="宋体"/>
          <w:bCs/>
          <w:sz w:val="24"/>
          <w:u w:val="single"/>
        </w:rPr>
        <w:t xml:space="preserve">清单、变更工程、计日工等合同规定支付的项目计量，此范围以外的不得进行计量；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w:t>
      </w:r>
      <w:r>
        <w:rPr>
          <w:rFonts w:hint="eastAsia" w:ascii="宋体" w:hAnsi="宋体"/>
          <w:bCs/>
          <w:sz w:val="24"/>
          <w:u w:val="single"/>
        </w:rPr>
        <w:t xml:space="preserve">可通知承包人共同进行联合测量、计量，承包人应遵照执行。</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912"/>
        <w:ind w:firstLine="482"/>
        <w:jc w:val="left"/>
        <w:spacing w:line="300" w:lineRule="auto"/>
        <w:rPr>
          <w:rFonts w:hint="eastAsia" w:ascii="宋体" w:hAnsi="宋体"/>
          <w:b/>
          <w:bCs/>
          <w:sz w:val="24"/>
        </w:rPr>
      </w:pPr>
      <w:r/>
      <w:bookmarkStart w:id="853" w:name="_Toc296891251"/>
      <w:r/>
      <w:bookmarkStart w:id="854" w:name="_Toc296503211"/>
      <w:r/>
      <w:bookmarkStart w:id="855" w:name="_Toc296346712"/>
      <w:r/>
      <w:bookmarkStart w:id="856" w:name="_Toc292559921"/>
      <w:r/>
      <w:bookmarkStart w:id="857" w:name="_Toc296347210"/>
      <w:r/>
      <w:bookmarkStart w:id="858" w:name="_Toc303539163"/>
      <w:r/>
      <w:bookmarkStart w:id="859" w:name="_Toc300935006"/>
      <w:r/>
      <w:bookmarkStart w:id="860" w:name="_Toc297120511"/>
      <w:r/>
      <w:bookmarkStart w:id="861" w:name="_Toc297123556"/>
      <w:r/>
      <w:bookmarkStart w:id="862" w:name="_Toc297216215"/>
      <w:r/>
      <w:bookmarkStart w:id="863" w:name="_Toc297048397"/>
      <w:r/>
      <w:bookmarkStart w:id="864" w:name="_Toc296944550"/>
      <w:r/>
      <w:bookmarkStart w:id="865" w:name="_Toc296891039"/>
      <w:r/>
      <w:bookmarkStart w:id="866" w:name="_Toc292559416"/>
      <w:r>
        <w:rPr>
          <w:rFonts w:ascii="宋体" w:hAnsi="宋体"/>
          <w:b/>
          <w:bCs/>
          <w:sz w:val="24"/>
        </w:rPr>
        <w:t xml:space="preserve">12.4.1 付款周期</w:t>
      </w:r>
      <w:r>
        <w:rPr>
          <w:rFonts w:hint="eastAsia" w:ascii="宋体" w:hAnsi="宋体"/>
          <w:b/>
          <w:bCs/>
          <w:sz w:val="24"/>
        </w:rPr>
      </w:r>
      <w:r/>
    </w:p>
    <w:p>
      <w:pPr>
        <w:pStyle w:val="912"/>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912"/>
        <w:ind w:firstLine="480"/>
        <w:spacing w:line="360" w:lineRule="auto"/>
        <w:rPr>
          <w:rFonts w:hint="eastAsia" w:ascii="宋体" w:hAnsi="宋体"/>
          <w:sz w:val="24"/>
        </w:rPr>
      </w:pPr>
      <w:r>
        <w:rPr>
          <w:rFonts w:hint="eastAsia" w:ascii="宋体" w:hAnsi="宋体"/>
          <w:sz w:val="24"/>
        </w:rPr>
        <w:t xml:space="preserve">（2）审计结</w:t>
      </w:r>
      <w:r>
        <w:rPr>
          <w:rFonts w:hint="eastAsia" w:ascii="宋体" w:hAnsi="宋体"/>
          <w:sz w:val="24"/>
        </w:rPr>
        <w:t xml:space="preserve">束，承包人先向学院支付审定金额的3%工程质保金（以转账形式支付至学院指定账户），发包人在10个工作日内付清工程尾款。</w:t>
      </w:r>
      <w:r/>
    </w:p>
    <w:p>
      <w:pPr>
        <w:pStyle w:val="912"/>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91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91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sz w:val="24"/>
        </w:rPr>
        <w:t xml:space="preserve">2.4.3 进度付款申请单的提交</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95"/>
      <w:r/>
      <w:bookmarkStart w:id="867" w:name="_Toc351203645"/>
      <w:r/>
      <w:bookmarkStart w:id="868" w:name="_Toc296347218"/>
      <w:r/>
      <w:bookmarkStart w:id="869" w:name="_Toc296503219"/>
      <w:r/>
      <w:bookmarkStart w:id="870" w:name="_Toc296891047"/>
      <w:r/>
      <w:bookmarkStart w:id="871" w:name="_Toc296891259"/>
      <w:r/>
      <w:bookmarkStart w:id="872" w:name="_Toc296944558"/>
      <w:r/>
      <w:bookmarkStart w:id="873" w:name="_Toc297120519"/>
      <w:r/>
      <w:bookmarkStart w:id="874" w:name="_Toc297216223"/>
      <w:r/>
      <w:bookmarkStart w:id="875" w:name="_Toc303539172"/>
      <w:r/>
      <w:bookmarkStart w:id="876" w:name="_Toc304295593"/>
      <w:r/>
      <w:bookmarkStart w:id="877" w:name="_Toc312678053"/>
      <w:r/>
      <w:bookmarkStart w:id="878" w:name="_Toc292559424"/>
      <w:r/>
      <w:bookmarkStart w:id="879" w:name="_Toc297048405"/>
      <w:r/>
      <w:bookmarkStart w:id="880" w:name="_Toc292559929"/>
      <w:r/>
      <w:bookmarkStart w:id="881" w:name="_Toc297123564"/>
      <w:r/>
      <w:bookmarkStart w:id="882" w:name="_Toc296346720"/>
      <w:r/>
      <w:bookmarkStart w:id="883"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867"/>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ascii="宋体" w:hAnsi="宋体"/>
          <w:b/>
          <w:sz w:val="24"/>
        </w:rPr>
        <w:t xml:space="preserve">13</w:t>
      </w:r>
      <w:r>
        <w:rPr>
          <w:rFonts w:ascii="宋体" w:hAnsi="宋体"/>
          <w:b/>
          <w:sz w:val="24"/>
        </w:rPr>
        <w:t xml:space="preserve">.1 分部分项工程验收</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12"/>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912"/>
        <w:ind w:firstLine="482"/>
        <w:spacing w:line="300" w:lineRule="auto"/>
        <w:rPr>
          <w:rFonts w:hint="eastAsia" w:ascii="宋体" w:hAnsi="宋体"/>
          <w:b/>
          <w:bCs/>
          <w:sz w:val="24"/>
        </w:rPr>
      </w:pPr>
      <w:r/>
      <w:bookmarkStart w:id="884" w:name="_Toc292559428"/>
      <w:r/>
      <w:bookmarkStart w:id="885" w:name="_Toc292559933"/>
      <w:r/>
      <w:bookmarkStart w:id="886" w:name="_Toc303539173"/>
      <w:r/>
      <w:bookmarkStart w:id="887" w:name="_Toc300935016"/>
      <w:r/>
      <w:bookmarkStart w:id="888" w:name="_Toc297216224"/>
      <w:r/>
      <w:bookmarkStart w:id="889" w:name="_Toc297123565"/>
      <w:r/>
      <w:bookmarkStart w:id="890" w:name="_Toc296346724"/>
      <w:r/>
      <w:bookmarkStart w:id="891" w:name="_Toc297120523"/>
      <w:r/>
      <w:bookmarkStart w:id="892" w:name="_Toc297048409"/>
      <w:r/>
      <w:bookmarkStart w:id="893" w:name="_Toc296944562"/>
      <w:r/>
      <w:bookmarkStart w:id="894" w:name="_Toc304295596"/>
      <w:r/>
      <w:bookmarkStart w:id="895" w:name="_Toc312678056"/>
      <w:r/>
      <w:bookmarkStart w:id="896" w:name="_Toc296891263"/>
      <w:r/>
      <w:bookmarkStart w:id="897" w:name="_Toc296891051"/>
      <w:r/>
      <w:bookmarkStart w:id="898" w:name="_Toc296503223"/>
      <w:r/>
      <w:bookmarkStart w:id="899" w:name="_Toc296347222"/>
      <w:r/>
      <w:bookmarkStart w:id="900" w:name="_Toc267251476"/>
      <w:r/>
      <w:bookmarkStart w:id="901" w:name="_Toc267251475"/>
      <w:r/>
      <w:bookmarkStart w:id="902" w:name="_Toc267251474"/>
      <w:r/>
      <w:bookmarkStart w:id="903" w:name="_Toc267251473"/>
      <w:r/>
      <w:bookmarkStart w:id="904" w:name="_Toc267251472"/>
      <w:r/>
      <w:bookmarkStart w:id="905" w:name="_Toc267251471"/>
      <w:r/>
      <w:bookmarkStart w:id="906" w:name="_Toc267251470"/>
      <w:r>
        <w:rPr>
          <w:rFonts w:ascii="宋体" w:hAnsi="宋体"/>
          <w:b/>
          <w:bCs/>
          <w:sz w:val="24"/>
        </w:rPr>
        <w:t xml:space="preserve">13.2 竣工验收</w:t>
      </w:r>
      <w:r>
        <w:rPr>
          <w:rFonts w:hint="eastAsia" w:ascii="宋体" w:hAnsi="宋体"/>
          <w:b/>
          <w:bCs/>
          <w:sz w:val="24"/>
        </w:rPr>
      </w:r>
      <w:r/>
    </w:p>
    <w:p>
      <w:pPr>
        <w:pStyle w:val="912"/>
        <w:ind w:firstLine="480"/>
        <w:jc w:val="left"/>
        <w:spacing w:line="300" w:lineRule="auto"/>
        <w:rPr>
          <w:rFonts w:hint="eastAsia" w:ascii="宋体" w:hAnsi="宋体"/>
          <w:sz w:val="24"/>
        </w:rPr>
      </w:pPr>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Start w:id="907" w:name="_Toc280868704"/>
      <w:r/>
      <w:bookmarkStart w:id="908" w:name="_Toc280868705"/>
      <w:r/>
      <w:bookmarkStart w:id="909" w:name="_Toc280868706"/>
      <w:r/>
      <w:bookmarkStart w:id="910" w:name="_Toc280868707"/>
      <w:r/>
      <w:bookmarkStart w:id="911" w:name="_Toc280868708"/>
      <w:r/>
      <w:bookmarkStart w:id="912" w:name="_Toc280868709"/>
      <w:r>
        <w:rPr>
          <w:rFonts w:ascii="宋体" w:hAnsi="宋体"/>
          <w:sz w:val="24"/>
        </w:rPr>
        <w:t xml:space="preserve">13.2.1竣工验收程序</w:t>
      </w:r>
      <w:r>
        <w:rPr>
          <w:rFonts w:hint="eastAsia" w:ascii="宋体" w:hAnsi="宋体"/>
          <w:sz w:val="24"/>
        </w:rPr>
      </w:r>
      <w:r/>
    </w:p>
    <w:p>
      <w:pPr>
        <w:pStyle w:val="912"/>
        <w:ind w:firstLine="480"/>
        <w:jc w:val="left"/>
        <w:spacing w:line="300" w:lineRule="auto"/>
        <w:rPr>
          <w:rFonts w:hint="eastAsia" w:ascii="宋体" w:hAnsi="宋体"/>
          <w:bCs/>
          <w:sz w:val="24"/>
          <w:u w:val="single"/>
        </w:rPr>
      </w:pPr>
      <w:r/>
      <w:bookmarkEnd w:id="907"/>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w:t>
      </w:r>
      <w:r>
        <w:rPr>
          <w:rFonts w:ascii="宋体" w:hAnsi="宋体"/>
          <w:bCs/>
          <w:sz w:val="24"/>
          <w:u w:val="single"/>
        </w:rPr>
        <w:t xml:space="preserve">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912"/>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912"/>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w:t>
      </w:r>
      <w:r>
        <w:rPr>
          <w:rFonts w:hint="eastAsia" w:ascii="宋体" w:hAnsi="宋体"/>
          <w:sz w:val="24"/>
        </w:rPr>
        <w:t xml:space="preserve">工日期。</w:t>
      </w:r>
      <w:r/>
    </w:p>
    <w:p>
      <w:pPr>
        <w:pStyle w:val="912"/>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912"/>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912"/>
        <w:ind w:firstLine="480"/>
        <w:jc w:val="left"/>
        <w:spacing w:line="300" w:lineRule="auto"/>
        <w:rPr>
          <w:rFonts w:hint="eastAsia" w:ascii="宋体" w:hAnsi="宋体"/>
          <w:sz w:val="24"/>
        </w:rPr>
      </w:pPr>
      <w:r/>
      <w:bookmarkEnd w:id="908"/>
      <w:r>
        <w:rPr>
          <w:rFonts w:ascii="宋体" w:hAnsi="宋体"/>
          <w:sz w:val="24"/>
        </w:rPr>
        <w:t xml:space="preserve">13.2.2移交、接收全部与部分工程</w:t>
      </w:r>
      <w:r>
        <w:rPr>
          <w:rFonts w:hint="eastAsia" w:ascii="宋体" w:hAnsi="宋体"/>
          <w:sz w:val="24"/>
        </w:rPr>
      </w:r>
      <w:r/>
    </w:p>
    <w:p>
      <w:pPr>
        <w:pStyle w:val="912"/>
        <w:ind w:firstLine="480"/>
        <w:jc w:val="left"/>
        <w:spacing w:line="300" w:lineRule="auto"/>
        <w:rPr>
          <w:rFonts w:hint="eastAsia" w:ascii="宋体" w:hAnsi="宋体"/>
          <w:sz w:val="24"/>
        </w:rPr>
      </w:pPr>
      <w:r/>
      <w:bookmarkEnd w:id="909"/>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913" w:name="_Hlk68179099"/>
      <w:r>
        <w:rPr>
          <w:rFonts w:hint="eastAsia" w:ascii="宋体" w:hAnsi="宋体"/>
          <w:bCs/>
          <w:sz w:val="24"/>
          <w:u w:val="single"/>
        </w:rPr>
        <w:t xml:space="preserve">按通用条款执行</w:t>
      </w:r>
      <w:bookmarkEnd w:id="913"/>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bookmarkEnd w:id="910"/>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912"/>
        <w:ind w:firstLine="480"/>
        <w:jc w:val="left"/>
        <w:spacing w:line="300" w:lineRule="auto"/>
        <w:rPr>
          <w:rFonts w:hint="eastAsia" w:ascii="宋体" w:hAnsi="宋体"/>
          <w:sz w:val="24"/>
        </w:rPr>
      </w:pPr>
      <w:r/>
      <w:bookmarkEnd w:id="911"/>
      <w:r>
        <w:rPr>
          <w:rFonts w:ascii="宋体" w:hAnsi="宋体"/>
          <w:sz w:val="24"/>
        </w:rPr>
        <w:t xml:space="preserve">13.3.1 试车程序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w:t>
      </w:r>
      <w:r>
        <w:rPr>
          <w:rFonts w:hint="eastAsia" w:ascii="宋体" w:hAnsi="宋体"/>
          <w:bCs/>
          <w:sz w:val="24"/>
          <w:u w:val="single"/>
        </w:rPr>
        <w:t xml:space="preserve">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914" w:name="_Toc351203646"/>
      <w:r>
        <w:rPr>
          <w:rFonts w:ascii="宋体" w:hAnsi="宋体" w:eastAsia="宋体"/>
          <w:bCs w:val="0"/>
          <w:sz w:val="24"/>
          <w:szCs w:val="24"/>
        </w:rPr>
        <w:t xml:space="preserve">14. 竣工结算</w:t>
      </w:r>
      <w:bookmarkEnd w:id="914"/>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14.3.1 最终结清申</w:t>
      </w:r>
      <w:r>
        <w:rPr>
          <w:rFonts w:ascii="宋体" w:hAnsi="宋体"/>
          <w:sz w:val="24"/>
        </w:rPr>
        <w:t xml:space="preserve">请单</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900"/>
      <w:r/>
      <w:bookmarkEnd w:id="901"/>
      <w:r/>
      <w:bookmarkEnd w:id="902"/>
      <w:r/>
      <w:bookmarkEnd w:id="903"/>
      <w:r/>
      <w:bookmarkEnd w:id="904"/>
      <w:r/>
      <w:bookmarkEnd w:id="905"/>
      <w:r/>
      <w:bookmarkEnd w:id="906"/>
      <w:r/>
      <w:bookmarkEnd w:id="912"/>
      <w:r/>
      <w:bookmarkStart w:id="915" w:name="_Toc351203647"/>
      <w:r/>
      <w:bookmarkStart w:id="916" w:name="_Toc267251483"/>
      <w:r/>
      <w:bookmarkStart w:id="917" w:name="_Toc267251482"/>
      <w:r/>
      <w:bookmarkStart w:id="918" w:name="_Toc267251484"/>
      <w:r/>
      <w:bookmarkStart w:id="919" w:name="_Toc267251485"/>
      <w:r/>
      <w:bookmarkStart w:id="920" w:name="_Toc267251490"/>
      <w:r/>
      <w:bookmarkStart w:id="921" w:name="_Toc267251489"/>
      <w:r/>
      <w:bookmarkStart w:id="922" w:name="_Toc267251488"/>
      <w:r/>
      <w:bookmarkStart w:id="923" w:name="_Toc267251486"/>
      <w:r/>
      <w:bookmarkStart w:id="924" w:name="_Toc267251503"/>
      <w:r/>
      <w:bookmarkStart w:id="925" w:name="_Toc267251502"/>
      <w:r/>
      <w:bookmarkStart w:id="926" w:name="_Toc267251501"/>
      <w:r/>
      <w:bookmarkStart w:id="927" w:name="_Toc267251492"/>
      <w:r/>
      <w:bookmarkStart w:id="928" w:name="_Toc267251491"/>
      <w:r/>
      <w:bookmarkStart w:id="929" w:name="_Toc267251496"/>
      <w:r/>
      <w:bookmarkStart w:id="930" w:name="_Toc267251497"/>
      <w:r/>
      <w:bookmarkStart w:id="931" w:name="_Toc267251493"/>
      <w:r/>
      <w:bookmarkStart w:id="932" w:name="_Toc267251494"/>
      <w:r/>
      <w:bookmarkStart w:id="933" w:name="_Toc267251495"/>
      <w:r/>
      <w:bookmarkStart w:id="934" w:name="_Toc267251498"/>
      <w:r/>
      <w:bookmarkStart w:id="935" w:name="_Toc267251499"/>
      <w:r/>
      <w:bookmarkStart w:id="936" w:name="_Toc267251506"/>
      <w:r/>
      <w:bookmarkStart w:id="937" w:name="_Toc267251504"/>
      <w:r/>
      <w:bookmarkStart w:id="938" w:name="_Toc267251507"/>
      <w:r/>
      <w:bookmarkStart w:id="939" w:name="_Toc267251508"/>
      <w:r/>
      <w:bookmarkStart w:id="940" w:name="_Toc267251511"/>
      <w:r/>
      <w:bookmarkStart w:id="941" w:name="_Toc267251514"/>
      <w:r/>
      <w:bookmarkStart w:id="942" w:name="_Toc267251513"/>
      <w:r/>
      <w:bookmarkStart w:id="943" w:name="_Toc267251515"/>
      <w:r/>
      <w:bookmarkStart w:id="944" w:name="_Toc267251509"/>
      <w:r/>
      <w:bookmarkStart w:id="945" w:name="_Toc267251510"/>
      <w:r>
        <w:rPr>
          <w:rFonts w:ascii="宋体" w:hAnsi="宋体" w:eastAsia="宋体"/>
          <w:bCs w:val="0"/>
          <w:sz w:val="24"/>
          <w:szCs w:val="24"/>
        </w:rPr>
        <w:t xml:space="preserve">15. 缺陷责任期与保修</w:t>
      </w:r>
      <w:bookmarkEnd w:id="915"/>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15.1缺陷责任期</w:t>
      </w:r>
      <w:bookmarkEnd w:id="916"/>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在工程项目竣工前，承包人按专用合同条款第3.7条提供履约担保的，发包人不得同时预留工程质量保证金。</w:t>
      </w:r>
      <w:r/>
    </w:p>
    <w:p>
      <w:pPr>
        <w:pStyle w:val="912"/>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w:t>
      </w:r>
      <w:r>
        <w:rPr>
          <w:rFonts w:hint="eastAsia" w:ascii="宋体" w:hAnsi="宋体"/>
          <w:sz w:val="24"/>
          <w:u w:val="single"/>
        </w:rPr>
        <w:t xml:space="preserve">定账户）</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917"/>
      <w:r/>
      <w:bookmarkEnd w:id="918"/>
      <w:r>
        <w:rPr>
          <w:rFonts w:ascii="宋体" w:hAnsi="宋体"/>
          <w:b/>
          <w:bCs/>
          <w:sz w:val="24"/>
        </w:rPr>
        <w:t xml:space="preserve">15.4保修</w:t>
      </w:r>
      <w:r>
        <w:rPr>
          <w:rFonts w:hint="eastAsia" w:ascii="宋体" w:hAnsi="宋体"/>
          <w:b/>
          <w:bCs/>
          <w:sz w:val="24"/>
        </w:rPr>
      </w:r>
      <w:r/>
    </w:p>
    <w:p>
      <w:pPr>
        <w:pStyle w:val="912"/>
        <w:ind w:firstLine="482"/>
        <w:jc w:val="left"/>
        <w:spacing w:line="300" w:lineRule="auto"/>
        <w:rPr>
          <w:rFonts w:hint="eastAsia" w:ascii="宋体" w:hAnsi="宋体"/>
          <w:b/>
          <w:bCs/>
          <w:sz w:val="24"/>
        </w:rPr>
      </w:pPr>
      <w:r/>
      <w:bookmarkEnd w:id="919"/>
      <w:r>
        <w:rPr>
          <w:rFonts w:ascii="宋体" w:hAnsi="宋体"/>
          <w:b/>
          <w:bCs/>
          <w:sz w:val="24"/>
        </w:rPr>
        <w:t xml:space="preserve">15.4.1 保修责任</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920"/>
      <w:r/>
      <w:bookmarkEnd w:id="921"/>
      <w:r/>
      <w:bookmarkEnd w:id="922"/>
      <w:r/>
      <w:bookmarkEnd w:id="923"/>
      <w:r/>
      <w:bookmarkStart w:id="946" w:name="_Toc351203648"/>
      <w:r/>
      <w:bookmarkStart w:id="947" w:name="_Toc280868717"/>
      <w:r/>
      <w:bookmarkStart w:id="948" w:name="_Toc280868718"/>
      <w:r>
        <w:rPr>
          <w:rFonts w:ascii="宋体" w:hAnsi="宋体" w:eastAsia="宋体"/>
          <w:bCs w:val="0"/>
          <w:sz w:val="24"/>
          <w:szCs w:val="24"/>
        </w:rPr>
        <w:t xml:space="preserve">16. 违约</w:t>
      </w:r>
      <w:bookmarkEnd w:id="946"/>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w:t>
      </w:r>
      <w:r>
        <w:rPr>
          <w:rFonts w:hint="eastAsia" w:ascii="宋体" w:hAnsi="宋体"/>
          <w:sz w:val="24"/>
        </w:rPr>
        <w:t xml:space="preserve">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912"/>
        <w:ind w:firstLine="480"/>
        <w:spacing w:line="300" w:lineRule="auto"/>
        <w:rPr>
          <w:rFonts w:hint="eastAsia" w:ascii="宋体" w:hAnsi="宋体"/>
          <w:sz w:val="24"/>
        </w:rPr>
      </w:pPr>
      <w:r>
        <w:rPr>
          <w:rFonts w:hint="eastAsia" w:ascii="宋体" w:hAnsi="宋体"/>
          <w:sz w:val="24"/>
        </w:rPr>
        <w:t xml:space="preserve">16.2.5本项目时间紧，承包人应严格按照工期要求完成项目建设并做好相应资金准备。由于承包人原因，</w:t>
      </w:r>
      <w:bookmarkStart w:id="949" w:name="OLE_LINK16"/>
      <w:r>
        <w:rPr>
          <w:rFonts w:hint="eastAsia" w:ascii="宋体" w:hAnsi="宋体"/>
          <w:sz w:val="24"/>
        </w:rPr>
        <w:t xml:space="preserve">逾期竣工，每逾期一天，承包人支付发包人5000元违约金</w:t>
      </w:r>
      <w:bookmarkEnd w:id="949"/>
      <w:r>
        <w:rPr>
          <w:rFonts w:hint="eastAsia" w:ascii="宋体" w:hAnsi="宋体"/>
          <w:sz w:val="24"/>
        </w:rPr>
        <w:t xml:space="preserve">，逾期竣工超过15天的发包人有权终止合同。且视为承包人违约。</w:t>
      </w:r>
      <w:r/>
    </w:p>
    <w:p>
      <w:pPr>
        <w:pStyle w:val="912"/>
        <w:ind w:firstLine="480"/>
        <w:spacing w:line="300" w:lineRule="auto"/>
        <w:rPr>
          <w:rFonts w:hint="eastAsia" w:ascii="宋体" w:hAnsi="宋体"/>
          <w:sz w:val="24"/>
        </w:rPr>
      </w:pPr>
      <w:r>
        <w:rPr>
          <w:rFonts w:hint="eastAsia" w:ascii="宋体" w:hAnsi="宋体"/>
          <w:sz w:val="24"/>
        </w:rPr>
        <w:t xml:space="preserve">16.2.6 </w:t>
      </w:r>
      <w:bookmarkStart w:id="950"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950"/>
      <w:r>
        <w:rPr>
          <w:rFonts w:hint="eastAsia"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16.2.7 承包人应妥善保护发包人提供的设备及工程成品，如造成损</w:t>
      </w:r>
      <w:r>
        <w:rPr>
          <w:rFonts w:hint="eastAsia" w:ascii="宋体" w:hAnsi="宋体"/>
          <w:sz w:val="24"/>
        </w:rPr>
        <w:t xml:space="preserve">失，应照价赔偿。</w:t>
      </w:r>
      <w:r/>
    </w:p>
    <w:p>
      <w:pPr>
        <w:pStyle w:val="912"/>
        <w:ind w:firstLine="480"/>
        <w:spacing w:line="300" w:lineRule="auto"/>
        <w:rPr>
          <w:rFonts w:hint="eastAsia" w:ascii="宋体" w:hAnsi="宋体"/>
          <w:sz w:val="24"/>
        </w:rPr>
      </w:pPr>
      <w:r>
        <w:rPr>
          <w:rFonts w:hint="eastAsia" w:ascii="宋体" w:hAnsi="宋体"/>
          <w:sz w:val="24"/>
        </w:rPr>
        <w:t xml:space="preserve">16.2.8 发包人未办理任何手续，擅自同意拆改原有建筑物或设备管线，由此发生的损失或事故（包括罚款），由发包人负责并承担损失。</w:t>
      </w:r>
      <w:r/>
    </w:p>
    <w:p>
      <w:pPr>
        <w:pStyle w:val="912"/>
        <w:ind w:firstLine="480"/>
        <w:spacing w:line="300" w:lineRule="auto"/>
        <w:rPr>
          <w:rFonts w:hint="eastAsia" w:ascii="宋体" w:hAnsi="宋体"/>
          <w:sz w:val="24"/>
        </w:rPr>
      </w:pPr>
      <w:r>
        <w:rPr>
          <w:rFonts w:hint="eastAsia" w:ascii="宋体" w:hAnsi="宋体"/>
          <w:sz w:val="24"/>
        </w:rPr>
        <w:t xml:space="preserve">16.2.9 未经发包人签字同意，承包人擅自拆改原建筑物结构或设备管线，由此发生的损失或事故（包括罚款），由承包人负责并承担损失。</w:t>
      </w:r>
      <w:r/>
    </w:p>
    <w:p>
      <w:pPr>
        <w:pStyle w:val="912"/>
        <w:ind w:firstLine="480"/>
        <w:spacing w:line="300" w:lineRule="auto"/>
        <w:rPr>
          <w:rFonts w:hint="eastAsia" w:ascii="宋体" w:hAnsi="宋体"/>
          <w:sz w:val="24"/>
        </w:rPr>
      </w:pPr>
      <w:r>
        <w:rPr>
          <w:rFonts w:hint="eastAsia" w:ascii="宋体" w:hAnsi="宋体"/>
          <w:sz w:val="24"/>
        </w:rPr>
        <w:t xml:space="preserve">16.2.10 未办理验收手续，发包人提前使用或擅自动用造成损失由发包人负责。</w:t>
      </w:r>
      <w:r/>
    </w:p>
    <w:p>
      <w:pPr>
        <w:pStyle w:val="912"/>
        <w:ind w:firstLine="480"/>
        <w:spacing w:line="300" w:lineRule="auto"/>
        <w:rPr>
          <w:rFonts w:hint="eastAsia" w:ascii="宋体" w:hAnsi="宋体"/>
          <w:sz w:val="24"/>
        </w:rPr>
      </w:pPr>
      <w:r>
        <w:rPr>
          <w:rFonts w:hint="eastAsia" w:ascii="宋体" w:hAnsi="宋体"/>
          <w:sz w:val="24"/>
        </w:rPr>
        <w:t xml:space="preserve">16.2.11因一方原因，合同无法继续履行时，应通知对方，办理合同终止协议，并由责任方赔偿对方由此造成的经济损失。若发包人因政策等不可控原因，导致合同不能继续履行，发包人不承担责任。</w:t>
      </w:r>
      <w:r/>
    </w:p>
    <w:p>
      <w:pPr>
        <w:pStyle w:val="912"/>
        <w:ind w:firstLine="480"/>
        <w:spacing w:line="300" w:lineRule="auto"/>
        <w:rPr>
          <w:rFonts w:hint="eastAsia" w:ascii="宋体" w:hAnsi="宋体"/>
          <w:sz w:val="24"/>
        </w:rPr>
      </w:pPr>
      <w:r>
        <w:rPr>
          <w:rFonts w:hint="eastAsia" w:ascii="宋体" w:hAnsi="宋体"/>
          <w:sz w:val="24"/>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916"/>
        <w:ind w:firstLine="482"/>
        <w:spacing w:before="0" w:after="0" w:line="300" w:lineRule="auto"/>
        <w:rPr>
          <w:rFonts w:hint="eastAsia" w:ascii="宋体" w:hAnsi="宋体" w:eastAsia="宋体"/>
          <w:bCs w:val="0"/>
          <w:sz w:val="24"/>
          <w:szCs w:val="24"/>
        </w:rPr>
      </w:pPr>
      <w:r/>
      <w:bookmarkStart w:id="951" w:name="_Toc351203649"/>
      <w:r>
        <w:rPr>
          <w:rFonts w:ascii="宋体" w:hAnsi="宋体" w:eastAsia="宋体"/>
          <w:bCs w:val="0"/>
          <w:sz w:val="24"/>
          <w:szCs w:val="24"/>
        </w:rPr>
        <w:t xml:space="preserve">17. 不可抗力</w:t>
      </w:r>
      <w:bookmarkEnd w:id="951"/>
      <w:r>
        <w:rPr>
          <w:rFonts w:ascii="宋体" w:hAnsi="宋体" w:eastAsia="宋体"/>
          <w:bCs w:val="0"/>
          <w:sz w:val="24"/>
          <w:szCs w:val="24"/>
        </w:rPr>
        <w:t xml:space="preserve"> </w:t>
      </w:r>
      <w:bookmarkEnd w:id="947"/>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912"/>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w:t>
      </w:r>
      <w:r>
        <w:rPr>
          <w:rFonts w:hint="eastAsia" w:ascii="宋体" w:hAnsi="宋体"/>
          <w:sz w:val="24"/>
        </w:rPr>
        <w:t xml:space="preserve">应立即通知对方，并寄送有关权威机构出具的证明，则合同履行期可延长，延长期与不可抗力影响期相同。出现上述情况不受合同有关逾期责任制约；</w:t>
      </w:r>
      <w:r/>
    </w:p>
    <w:p>
      <w:pPr>
        <w:pStyle w:val="912"/>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952" w:name="_Toc351203650"/>
      <w:r>
        <w:rPr>
          <w:rFonts w:ascii="宋体" w:hAnsi="宋体" w:eastAsia="宋体"/>
          <w:bCs w:val="0"/>
          <w:sz w:val="24"/>
          <w:szCs w:val="24"/>
        </w:rPr>
        <w:t xml:space="preserve">18. 保险</w:t>
      </w:r>
      <w:bookmarkEnd w:id="952"/>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948"/>
      <w:r>
        <w:rPr>
          <w:rFonts w:ascii="宋体" w:hAnsi="宋体"/>
          <w:b/>
          <w:sz w:val="24"/>
        </w:rPr>
        <w:t xml:space="preserve">18.1 工程保险</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Start w:id="953" w:name="_Toc351203651"/>
      <w:r>
        <w:rPr>
          <w:rFonts w:ascii="宋体" w:hAnsi="宋体" w:eastAsia="宋体"/>
          <w:bCs w:val="0"/>
          <w:sz w:val="24"/>
          <w:szCs w:val="24"/>
        </w:rPr>
        <w:t xml:space="preserve">19. 争议解决</w:t>
      </w:r>
      <w:bookmarkEnd w:id="953"/>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936"/>
      <w:r/>
      <w:bookmarkEnd w:id="937"/>
      <w:r>
        <w:rPr>
          <w:rFonts w:ascii="宋体" w:hAnsi="宋体"/>
          <w:b/>
          <w:sz w:val="24"/>
        </w:rPr>
        <w:t xml:space="preserve">19.1 争</w:t>
      </w:r>
      <w:bookmarkEnd w:id="938"/>
      <w:r>
        <w:rPr>
          <w:rFonts w:ascii="宋体" w:hAnsi="宋体"/>
          <w:b/>
          <w:sz w:val="24"/>
        </w:rPr>
        <w:t xml:space="preserve">议评审</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19.1.3仲裁或诉讼</w:t>
      </w:r>
      <w:bookmarkEnd w:id="939"/>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940"/>
      <w:r/>
      <w:bookmarkEnd w:id="941"/>
      <w:r/>
      <w:bookmarkEnd w:id="942"/>
      <w:r/>
      <w:bookmarkEnd w:id="943"/>
      <w:r/>
      <w:bookmarkEnd w:id="944"/>
      <w:r/>
      <w:bookmarkEnd w:id="945"/>
      <w:r>
        <w:rPr>
          <w:rFonts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912"/>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912"/>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912"/>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发包人(公章)：                 </w:t>
      </w:r>
      <w:r>
        <w:rPr>
          <w:rFonts w:hint="eastAsia" w:ascii="宋体" w:hAnsi="宋体"/>
          <w:sz w:val="24"/>
        </w:rPr>
        <w:t xml:space="preserve">         承包人(公章)：</w:t>
      </w:r>
      <w:r/>
    </w:p>
    <w:p>
      <w:pPr>
        <w:pStyle w:val="912"/>
        <w:ind w:firstLine="480"/>
        <w:spacing w:line="360" w:lineRule="auto"/>
        <w:rPr>
          <w:rFonts w:hint="eastAsia" w:ascii="宋体" w:hAnsi="宋体"/>
          <w:sz w:val="24"/>
        </w:rPr>
      </w:pPr>
      <w:r>
        <w:rPr>
          <w:rFonts w:hint="eastAsia" w:ascii="宋体" w:hAnsi="宋体"/>
          <w:sz w:val="24"/>
        </w:rPr>
        <w:t xml:space="preserve">地址：                                  地址：</w:t>
      </w:r>
      <w:r/>
    </w:p>
    <w:p>
      <w:pPr>
        <w:pStyle w:val="91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1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912"/>
        <w:ind w:firstLine="480"/>
        <w:spacing w:line="360" w:lineRule="auto"/>
        <w:rPr>
          <w:rFonts w:hint="eastAsia" w:ascii="宋体" w:hAnsi="宋体"/>
          <w:sz w:val="24"/>
        </w:rPr>
      </w:pPr>
      <w:r>
        <w:rPr>
          <w:rFonts w:hint="eastAsia" w:ascii="宋体" w:hAnsi="宋体"/>
          <w:sz w:val="24"/>
        </w:rPr>
        <w:t xml:space="preserve">电话：                                  电话：</w:t>
      </w:r>
      <w:r/>
    </w:p>
    <w:p>
      <w:pPr>
        <w:pStyle w:val="912"/>
        <w:ind w:firstLine="480"/>
        <w:spacing w:line="360" w:lineRule="auto"/>
        <w:rPr>
          <w:rFonts w:hint="eastAsia" w:ascii="宋体" w:hAnsi="宋体"/>
          <w:sz w:val="24"/>
        </w:rPr>
      </w:pPr>
      <w:r>
        <w:rPr>
          <w:rFonts w:hint="eastAsia" w:ascii="宋体" w:hAnsi="宋体"/>
          <w:sz w:val="24"/>
        </w:rPr>
        <w:t xml:space="preserve">传真：                                  传真：</w:t>
      </w:r>
      <w:r/>
    </w:p>
    <w:p>
      <w:pPr>
        <w:pStyle w:val="912"/>
        <w:ind w:firstLine="480"/>
        <w:spacing w:line="360" w:lineRule="auto"/>
        <w:rPr>
          <w:rFonts w:hint="eastAsia" w:ascii="宋体" w:hAnsi="宋体"/>
          <w:sz w:val="24"/>
        </w:rPr>
      </w:pPr>
      <w:r>
        <w:rPr>
          <w:rFonts w:hint="eastAsia" w:ascii="宋体" w:hAnsi="宋体"/>
          <w:sz w:val="24"/>
        </w:rPr>
        <w:t xml:space="preserve">开户银行：                              开户银行：</w:t>
      </w:r>
      <w:r/>
    </w:p>
    <w:p>
      <w:pPr>
        <w:pStyle w:val="912"/>
        <w:ind w:firstLine="480"/>
        <w:spacing w:line="360" w:lineRule="auto"/>
        <w:rPr>
          <w:rFonts w:hint="eastAsia" w:ascii="宋体" w:hAnsi="宋体"/>
          <w:sz w:val="24"/>
        </w:rPr>
      </w:pPr>
      <w:r>
        <w:rPr>
          <w:rFonts w:hint="eastAsia" w:ascii="宋体" w:hAnsi="宋体"/>
          <w:sz w:val="24"/>
        </w:rPr>
        <w:t xml:space="preserve">账号：                                  账号：</w:t>
      </w:r>
      <w:r/>
    </w:p>
    <w:p>
      <w:pPr>
        <w:pStyle w:val="912"/>
        <w:ind w:firstLine="480"/>
        <w:spacing w:line="360" w:lineRule="auto"/>
        <w:rPr>
          <w:rFonts w:hint="eastAsia" w:ascii="宋体" w:hAnsi="宋体"/>
          <w:sz w:val="24"/>
        </w:rPr>
      </w:pPr>
      <w:r>
        <w:rPr>
          <w:rFonts w:hint="eastAsia" w:ascii="宋体" w:hAnsi="宋体"/>
          <w:sz w:val="24"/>
        </w:rPr>
        <w:t xml:space="preserve">邮政编码：                              邮政编码：</w:t>
      </w:r>
      <w:r/>
    </w:p>
    <w:p>
      <w:pPr>
        <w:pStyle w:val="912"/>
        <w:ind w:firstLine="480"/>
        <w:jc w:val="left"/>
        <w:spacing w:line="300" w:lineRule="auto"/>
        <w:rPr>
          <w:rFonts w:hint="eastAsia" w:ascii="宋体" w:hAnsi="宋体"/>
          <w:sz w:val="24"/>
        </w:rPr>
      </w:pPr>
      <w:r>
        <w:rPr>
          <w:rFonts w:hint="eastAsia" w:ascii="宋体" w:hAnsi="宋体"/>
          <w:sz w:val="24"/>
        </w:rPr>
      </w:r>
      <w:r/>
    </w:p>
    <w:p>
      <w:pPr>
        <w:pStyle w:val="912"/>
        <w:jc w:val="left"/>
        <w:widowControl/>
        <w:rPr>
          <w:rFonts w:hint="eastAsia" w:ascii="宋体" w:hAnsi="宋体"/>
          <w:b/>
          <w:sz w:val="28"/>
          <w:szCs w:val="28"/>
        </w:rPr>
      </w:pPr>
      <w:r>
        <w:rPr>
          <w:rFonts w:hint="eastAsia" w:ascii="宋体" w:hAnsi="宋体"/>
          <w:b/>
          <w:sz w:val="28"/>
          <w:szCs w:val="28"/>
        </w:rPr>
      </w:r>
      <w:r/>
    </w:p>
    <w:p>
      <w:pPr>
        <w:pStyle w:val="912"/>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912"/>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91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912"/>
        <w:spacing w:line="420" w:lineRule="exact"/>
        <w:rPr>
          <w:rFonts w:hint="eastAsia" w:ascii="宋体" w:hAnsi="宋体"/>
          <w:b/>
          <w:szCs w:val="21"/>
        </w:rPr>
      </w:pPr>
      <w:r>
        <w:rPr>
          <w:rFonts w:hint="eastAsia" w:ascii="宋体" w:hAnsi="宋体"/>
          <w:b/>
          <w:szCs w:val="21"/>
        </w:rPr>
      </w:r>
      <w:r/>
    </w:p>
    <w:p>
      <w:pPr>
        <w:pStyle w:val="912"/>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269"/>
          <w:rFonts w:ascii="宋体" w:hAnsi="宋体"/>
          <w:color w:val="000000"/>
        </w:rPr>
        <w:t xml:space="preserve">  </w:t>
      </w:r>
      <w:r>
        <w:rPr>
          <w:rStyle w:val="1269"/>
          <w:rFonts w:hint="eastAsia" w:ascii="宋体" w:hAnsi="宋体"/>
          <w:color w:val="000000"/>
        </w:rPr>
        <w:t xml:space="preserve"> </w:t>
      </w:r>
      <w:r>
        <w:rPr>
          <w:rFonts w:hint="eastAsia" w:ascii="宋体" w:hAnsi="宋体"/>
          <w:b/>
          <w:sz w:val="24"/>
          <w:u w:val="single"/>
        </w:rPr>
      </w:r>
      <w:r/>
    </w:p>
    <w:p>
      <w:pPr>
        <w:pStyle w:val="912"/>
        <w:ind w:firstLine="482"/>
        <w:spacing w:line="360" w:lineRule="auto"/>
        <w:rPr>
          <w:rStyle w:val="1269"/>
          <w:rFonts w:hint="eastAsia" w:ascii="宋体" w:hAnsi="宋体"/>
          <w:color w:val="000000"/>
        </w:rPr>
      </w:pPr>
      <w:r>
        <w:rPr>
          <w:rFonts w:hint="eastAsia" w:ascii="宋体" w:hAnsi="宋体"/>
          <w:b/>
          <w:sz w:val="24"/>
        </w:rPr>
        <w:t xml:space="preserve">承包人（全称）：</w:t>
      </w:r>
      <w:r>
        <w:rPr>
          <w:rStyle w:val="1269"/>
          <w:rFonts w:hint="eastAsia" w:ascii="宋体" w:hAnsi="宋体"/>
          <w:color w:val="000000"/>
        </w:rPr>
        <w:t xml:space="preserve">                                </w:t>
      </w:r>
      <w:r/>
    </w:p>
    <w:p>
      <w:pPr>
        <w:pStyle w:val="912"/>
        <w:ind w:firstLine="482"/>
        <w:spacing w:line="360" w:lineRule="auto"/>
        <w:rPr>
          <w:rFonts w:hint="eastAsia" w:ascii="宋体" w:hAnsi="宋体"/>
          <w:b/>
          <w:sz w:val="24"/>
          <w:u w:val="single"/>
        </w:rPr>
      </w:pPr>
      <w:r>
        <w:rPr>
          <w:rFonts w:hint="eastAsia" w:ascii="宋体" w:hAnsi="宋体"/>
          <w:b/>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912"/>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912"/>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912"/>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二、质量保修期</w:t>
      </w:r>
      <w:r/>
    </w:p>
    <w:p>
      <w:pPr>
        <w:pStyle w:val="912"/>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912"/>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912"/>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912"/>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912"/>
        <w:ind w:firstLine="480"/>
        <w:spacing w:line="360" w:lineRule="auto"/>
        <w:rPr>
          <w:rFonts w:hint="eastAsia" w:ascii="宋体" w:hAnsi="宋体"/>
          <w:sz w:val="24"/>
        </w:rPr>
      </w:pPr>
      <w:r>
        <w:rPr>
          <w:rFonts w:hint="eastAsia" w:ascii="宋体" w:hAnsi="宋体"/>
          <w:sz w:val="24"/>
        </w:rPr>
        <w:t xml:space="preserve">三、缺陷责任期</w:t>
      </w:r>
      <w:r/>
    </w:p>
    <w:p>
      <w:pPr>
        <w:pStyle w:val="912"/>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hint="eastAsia" w:ascii="宋体" w:hAnsi="宋体"/>
          <w:sz w:val="24"/>
        </w:rPr>
        <w:t xml:space="preserve">个月，缺陷责任期自工程通过竣工验收之日起计算。单位工程先于全部工程进行验收，单位工程缺陷责任期自单位工程验收合格之日起算。</w:t>
      </w:r>
      <w:r/>
    </w:p>
    <w:p>
      <w:pPr>
        <w:pStyle w:val="912"/>
        <w:ind w:firstLine="480"/>
        <w:spacing w:line="360" w:lineRule="auto"/>
        <w:rPr>
          <w:rFonts w:hint="eastAsia" w:ascii="宋体" w:hAnsi="宋体"/>
          <w:sz w:val="24"/>
        </w:rPr>
      </w:pPr>
      <w:r>
        <w:rPr>
          <w:rFonts w:hint="eastAsia" w:ascii="宋体" w:hAnsi="宋体"/>
          <w:sz w:val="24"/>
        </w:rPr>
        <w:t xml:space="preserve">缺陷责任期终止后，发包人</w:t>
      </w:r>
      <w:r>
        <w:rPr>
          <w:rFonts w:hint="eastAsia" w:ascii="宋体" w:hAnsi="宋体"/>
          <w:sz w:val="24"/>
        </w:rPr>
        <w:t xml:space="preserve">应退还剩余的质量保证金。</w:t>
      </w:r>
      <w:r/>
    </w:p>
    <w:p>
      <w:pPr>
        <w:pStyle w:val="912"/>
        <w:ind w:firstLine="480"/>
        <w:spacing w:line="360" w:lineRule="auto"/>
        <w:rPr>
          <w:rFonts w:hint="eastAsia" w:ascii="宋体" w:hAnsi="宋体"/>
          <w:sz w:val="24"/>
        </w:rPr>
      </w:pPr>
      <w:r>
        <w:rPr>
          <w:rFonts w:hint="eastAsia" w:ascii="宋体" w:hAnsi="宋体"/>
          <w:sz w:val="24"/>
        </w:rPr>
        <w:t xml:space="preserve">四、质量保修责任</w:t>
      </w:r>
      <w:r/>
    </w:p>
    <w:p>
      <w:pPr>
        <w:pStyle w:val="912"/>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pStyle w:val="912"/>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912"/>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12"/>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912"/>
        <w:ind w:firstLine="480"/>
        <w:spacing w:line="360" w:lineRule="auto"/>
        <w:rPr>
          <w:rFonts w:hint="eastAsia" w:ascii="宋体" w:hAnsi="宋体"/>
          <w:sz w:val="24"/>
        </w:rPr>
      </w:pPr>
      <w:r>
        <w:rPr>
          <w:rFonts w:hint="eastAsia" w:ascii="宋体" w:hAnsi="宋体"/>
          <w:sz w:val="24"/>
        </w:rPr>
        <w:t xml:space="preserve">五、保修费用</w:t>
      </w:r>
      <w:r/>
    </w:p>
    <w:p>
      <w:pPr>
        <w:pStyle w:val="912"/>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912"/>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912"/>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912"/>
        <w:ind w:firstLine="480"/>
        <w:spacing w:line="360" w:lineRule="auto"/>
        <w:rPr>
          <w:rFonts w:hint="eastAsia" w:ascii="宋体" w:hAnsi="宋体"/>
          <w:sz w:val="24"/>
        </w:rPr>
      </w:pPr>
      <w:r>
        <w:rPr>
          <w:rFonts w:hint="eastAsia" w:ascii="宋体" w:hAnsi="宋体"/>
          <w:sz w:val="24"/>
        </w:rPr>
        <w:t xml:space="preserve">地址：                                  地址：</w:t>
      </w:r>
      <w:r/>
    </w:p>
    <w:p>
      <w:pPr>
        <w:pStyle w:val="91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12"/>
        <w:ind w:firstLine="480"/>
        <w:spacing w:line="360" w:lineRule="auto"/>
        <w:rPr>
          <w:rFonts w:hint="eastAsia" w:ascii="宋体" w:hAnsi="宋体"/>
          <w:sz w:val="24"/>
        </w:rPr>
      </w:pPr>
      <w:r>
        <w:rPr>
          <w:rFonts w:hint="eastAsia" w:ascii="宋体" w:hAnsi="宋体"/>
          <w:sz w:val="24"/>
        </w:rPr>
        <w:t xml:space="preserve">委托代理人(签字)：     </w:t>
      </w:r>
      <w:r>
        <w:rPr>
          <w:rFonts w:hint="eastAsia" w:ascii="宋体" w:hAnsi="宋体"/>
          <w:sz w:val="24"/>
        </w:rPr>
        <w:t xml:space="preserve">                 委托代理人(签字)：</w:t>
      </w:r>
      <w:r/>
    </w:p>
    <w:p>
      <w:pPr>
        <w:pStyle w:val="912"/>
        <w:ind w:firstLine="480"/>
        <w:spacing w:line="360" w:lineRule="auto"/>
        <w:rPr>
          <w:rFonts w:hint="eastAsia" w:ascii="宋体" w:hAnsi="宋体"/>
          <w:sz w:val="24"/>
        </w:rPr>
      </w:pPr>
      <w:r>
        <w:rPr>
          <w:rFonts w:hint="eastAsia" w:ascii="宋体" w:hAnsi="宋体"/>
          <w:sz w:val="24"/>
        </w:rPr>
        <w:t xml:space="preserve">电话：                                  电话：</w:t>
      </w:r>
      <w:r/>
    </w:p>
    <w:p>
      <w:pPr>
        <w:pStyle w:val="912"/>
        <w:ind w:firstLine="480"/>
        <w:spacing w:line="360" w:lineRule="auto"/>
        <w:rPr>
          <w:rFonts w:hint="eastAsia" w:ascii="宋体" w:hAnsi="宋体"/>
          <w:sz w:val="24"/>
        </w:rPr>
      </w:pPr>
      <w:r>
        <w:rPr>
          <w:rFonts w:hint="eastAsia" w:ascii="宋体" w:hAnsi="宋体"/>
          <w:sz w:val="24"/>
        </w:rPr>
        <w:t xml:space="preserve">传真：                                  传真：</w:t>
      </w:r>
      <w:r/>
    </w:p>
    <w:p>
      <w:pPr>
        <w:pStyle w:val="912"/>
        <w:ind w:firstLine="480"/>
        <w:spacing w:line="360" w:lineRule="auto"/>
        <w:rPr>
          <w:rFonts w:hint="eastAsia" w:ascii="宋体" w:hAnsi="宋体"/>
          <w:sz w:val="24"/>
        </w:rPr>
      </w:pPr>
      <w:r>
        <w:rPr>
          <w:rFonts w:hint="eastAsia" w:ascii="宋体" w:hAnsi="宋体"/>
          <w:sz w:val="24"/>
        </w:rPr>
        <w:t xml:space="preserve">开户银行：                              开户银行：</w:t>
      </w:r>
      <w:r/>
    </w:p>
    <w:p>
      <w:pPr>
        <w:pStyle w:val="912"/>
        <w:ind w:firstLine="480"/>
        <w:spacing w:line="360" w:lineRule="auto"/>
        <w:rPr>
          <w:rFonts w:hint="eastAsia" w:ascii="宋体" w:hAnsi="宋体"/>
          <w:sz w:val="24"/>
        </w:rPr>
      </w:pPr>
      <w:r>
        <w:rPr>
          <w:rFonts w:hint="eastAsia" w:ascii="宋体" w:hAnsi="宋体"/>
          <w:sz w:val="24"/>
        </w:rPr>
        <w:t xml:space="preserve">账号：                                  账号：</w:t>
      </w:r>
      <w:r/>
    </w:p>
    <w:p>
      <w:pPr>
        <w:pStyle w:val="912"/>
        <w:ind w:firstLine="480"/>
        <w:spacing w:line="360" w:lineRule="auto"/>
        <w:rPr>
          <w:rFonts w:hint="eastAsia" w:ascii="宋体" w:hAnsi="宋体"/>
          <w:sz w:val="24"/>
        </w:rPr>
      </w:pPr>
      <w:r>
        <w:rPr>
          <w:rFonts w:hint="eastAsia" w:ascii="宋体" w:hAnsi="宋体"/>
          <w:sz w:val="24"/>
        </w:rPr>
        <w:t xml:space="preserve">邮政编码：                              邮政编码：</w:t>
      </w:r>
      <w:r/>
    </w:p>
    <w:p>
      <w:pPr>
        <w:pStyle w:val="912"/>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912"/>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91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pStyle w:val="912"/>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w:t>
      </w:r>
      <w:r>
        <w:rPr>
          <w:rFonts w:hint="eastAsia" w:ascii="宋体" w:hAnsi="宋体"/>
          <w:sz w:val="24"/>
        </w:rPr>
        <w:t xml:space="preserve">行施工现场标准化管理。承包人法人为安全生产第一责任人，对本企业的安全生产负责。</w:t>
      </w:r>
      <w:r/>
    </w:p>
    <w:p>
      <w:pPr>
        <w:pStyle w:val="912"/>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912"/>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912"/>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912"/>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912"/>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912"/>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912"/>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w:t>
      </w:r>
      <w:r>
        <w:rPr>
          <w:rFonts w:hint="eastAsia" w:ascii="宋体" w:hAnsi="宋体"/>
          <w:sz w:val="24"/>
        </w:rPr>
        <w:t xml:space="preserve">应当在交底书面材料上签字。</w:t>
      </w:r>
      <w:r/>
    </w:p>
    <w:p>
      <w:pPr>
        <w:pStyle w:val="912"/>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912"/>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912"/>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912"/>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912"/>
        <w:ind w:firstLine="480"/>
        <w:spacing w:line="360" w:lineRule="auto"/>
        <w:rPr>
          <w:rFonts w:hint="eastAsia" w:ascii="宋体" w:hAnsi="宋体"/>
          <w:sz w:val="24"/>
        </w:rPr>
      </w:pPr>
      <w:r>
        <w:rPr>
          <w:rFonts w:hint="eastAsia" w:ascii="宋体" w:hAnsi="宋体"/>
          <w:sz w:val="24"/>
        </w:rPr>
        <w:t xml:space="preserve">12</w:t>
      </w:r>
      <w:r>
        <w:rPr>
          <w:rFonts w:hint="eastAsia" w:ascii="宋体" w:hAnsi="宋体"/>
          <w:sz w:val="24"/>
        </w:rPr>
        <w:t xml:space="preserve">、承包人应当依据不同施工阶段的施工防护要求，采取相应的施工安全防护措施。现场施工安全防护措施应当符合国家劳动安全、卫生及消防标准。</w:t>
      </w:r>
      <w:r/>
    </w:p>
    <w:p>
      <w:pPr>
        <w:pStyle w:val="912"/>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912"/>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912"/>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912"/>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912"/>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912"/>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912"/>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912"/>
        <w:ind w:firstLine="480"/>
        <w:spacing w:line="360" w:lineRule="auto"/>
        <w:rPr>
          <w:rFonts w:hint="eastAsia" w:ascii="宋体" w:hAnsi="宋体"/>
          <w:sz w:val="24"/>
        </w:rPr>
      </w:pPr>
      <w:r>
        <w:rPr>
          <w:rFonts w:hint="eastAsia" w:ascii="宋体" w:hAnsi="宋体"/>
          <w:sz w:val="24"/>
        </w:rPr>
        <w:t xml:space="preserve">⑤事故报告单位。</w:t>
      </w:r>
      <w:r/>
    </w:p>
    <w:p>
      <w:pPr>
        <w:pStyle w:val="912"/>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912"/>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912"/>
        <w:ind w:firstLine="480"/>
        <w:spacing w:line="360" w:lineRule="auto"/>
        <w:rPr>
          <w:rFonts w:hint="eastAsia" w:ascii="宋体" w:hAnsi="宋体"/>
          <w:sz w:val="24"/>
        </w:rPr>
      </w:pPr>
      <w:r>
        <w:rPr>
          <w:rFonts w:hint="eastAsia" w:ascii="宋体" w:hAnsi="宋体"/>
          <w:sz w:val="24"/>
        </w:rPr>
        <w:t xml:space="preserve">16、、承包人应根据中华</w:t>
      </w:r>
      <w:r>
        <w:rPr>
          <w:rFonts w:hint="eastAsia" w:ascii="宋体" w:hAnsi="宋体"/>
          <w:sz w:val="24"/>
        </w:rPr>
        <w:t xml:space="preserve">人民共和国建筑法第五章四十八条的规定，对施工人员进行意外伤害、伤亡保险，支付保险费。</w:t>
      </w:r>
      <w:r/>
    </w:p>
    <w:p>
      <w:pPr>
        <w:pStyle w:val="912"/>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912"/>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912"/>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391"/>
      <w:r>
        <w:rPr>
          <w:rFonts w:ascii="宋体" w:hAnsi="宋体"/>
          <w:sz w:val="24"/>
        </w:rPr>
      </w:r>
      <w:r/>
    </w:p>
    <w:p>
      <w:pPr>
        <w:pStyle w:val="913"/>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bookmarkStart w:id="954" w:name="_Toc22965201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7"/>
      <w:r/>
      <w:bookmarkEnd w:id="248"/>
      <w:r/>
      <w:bookmarkEnd w:id="249"/>
      <w:r>
        <w:rPr>
          <w:rFonts w:hint="eastAsia" w:ascii="华文中宋" w:hAnsi="华文中宋" w:eastAsia="华文中宋"/>
          <w:b/>
          <w:sz w:val="36"/>
          <w:szCs w:val="36"/>
        </w:rPr>
        <w:t xml:space="preserve">文件格式</w:t>
      </w:r>
      <w:bookmarkEnd w:id="382"/>
      <w:r/>
      <w:bookmarkEnd w:id="383"/>
      <w:r/>
      <w:bookmarkEnd w:id="384"/>
      <w:r/>
      <w:bookmarkEnd w:id="385"/>
      <w:r/>
      <w:bookmarkEnd w:id="954"/>
      <w:r>
        <w:rPr>
          <w:rFonts w:ascii="华文中宋" w:hAnsi="华文中宋" w:eastAsia="华文中宋"/>
          <w:b/>
          <w:sz w:val="36"/>
          <w:szCs w:val="36"/>
        </w:rPr>
      </w:r>
      <w:r/>
    </w:p>
    <w:p>
      <w:pPr>
        <w:pStyle w:val="912"/>
        <w:jc w:val="center"/>
        <w:rPr>
          <w:rFonts w:ascii="宋体" w:hAnsi="宋体"/>
          <w:b/>
          <w:sz w:val="72"/>
        </w:rPr>
      </w:pPr>
      <w:r/>
      <w:bookmarkStart w:id="960" w:name="_Hlt26671244"/>
      <w:r/>
      <w:bookmarkEnd w:id="960"/>
      <w:r/>
      <w:bookmarkStart w:id="961" w:name="_Hlt26955039"/>
      <w:r/>
      <w:bookmarkEnd w:id="961"/>
      <w:r>
        <w:rPr>
          <w:rFonts w:ascii="宋体" w:hAnsi="宋体"/>
          <w:b/>
          <w:sz w:val="72"/>
        </w:rPr>
      </w:r>
      <w:r/>
    </w:p>
    <w:p>
      <w:pPr>
        <w:pStyle w:val="100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2"/>
        <w:rPr>
          <w:rFonts w:ascii="华文中宋" w:hAnsi="华文中宋" w:eastAsia="华文中宋"/>
          <w:b/>
          <w:sz w:val="72"/>
        </w:rPr>
      </w:pPr>
      <w:r>
        <w:rPr>
          <w:rFonts w:ascii="华文中宋" w:hAnsi="华文中宋" w:eastAsia="华文中宋"/>
          <w:b/>
          <w:sz w:val="72"/>
        </w:rPr>
      </w:r>
      <w:r/>
    </w:p>
    <w:p>
      <w:pPr>
        <w:pStyle w:val="912"/>
        <w:rPr>
          <w:rFonts w:hint="eastAsia" w:ascii="华文中宋" w:hAnsi="华文中宋" w:eastAsia="华文中宋"/>
          <w:b/>
          <w:sz w:val="36"/>
        </w:rPr>
      </w:pPr>
      <w:r>
        <w:rPr>
          <w:rFonts w:hint="eastAsia" w:ascii="华文中宋" w:hAnsi="华文中宋" w:eastAsia="华文中宋"/>
          <w:b/>
          <w:sz w:val="36"/>
        </w:rPr>
      </w:r>
      <w:r/>
    </w:p>
    <w:p>
      <w:pPr>
        <w:pStyle w:val="912"/>
        <w:jc w:val="center"/>
        <w:rPr>
          <w:rFonts w:ascii="华文中宋" w:hAnsi="华文中宋" w:eastAsia="华文中宋"/>
          <w:b/>
          <w:sz w:val="36"/>
        </w:rPr>
      </w:pPr>
      <w:r>
        <w:rPr>
          <w:rFonts w:ascii="华文中宋" w:hAnsi="华文中宋" w:eastAsia="华文中宋"/>
          <w:b/>
          <w:sz w:val="36"/>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2"/>
        <w:jc w:val="left"/>
        <w:widowControl/>
        <w:rPr>
          <w:rFonts w:ascii="宋体" w:hAnsi="宋体"/>
          <w:b/>
          <w:sz w:val="32"/>
          <w:szCs w:val="32"/>
        </w:rPr>
      </w:pPr>
      <w:r>
        <w:rPr>
          <w:rFonts w:ascii="宋体" w:hAnsi="宋体"/>
          <w:b/>
          <w:sz w:val="32"/>
          <w:szCs w:val="32"/>
        </w:rPr>
      </w:r>
      <w:r/>
    </w:p>
    <w:p>
      <w:pPr>
        <w:pStyle w:val="914"/>
        <w:spacing w:before="0" w:after="0" w:line="360" w:lineRule="auto"/>
        <w:rPr>
          <w:rFonts w:ascii="宋体" w:hAnsi="宋体" w:eastAsia="宋体"/>
          <w:sz w:val="28"/>
          <w:szCs w:val="28"/>
          <w:lang w:eastAsia="zh-CN"/>
        </w:rPr>
      </w:pPr>
      <w:r>
        <w:br w:type="page" w:clear="all"/>
      </w:r>
      <w:bookmarkStart w:id="966" w:name="_Toc12887280"/>
      <w:r/>
      <w:bookmarkStart w:id="967" w:name="_Toc226127008"/>
      <w:r/>
      <w:bookmarkStart w:id="968" w:name="_Toc229652018"/>
      <w:r>
        <w:rPr>
          <w:rFonts w:hint="eastAsia" w:ascii="宋体" w:hAnsi="宋体" w:eastAsia="宋体"/>
          <w:sz w:val="28"/>
          <w:szCs w:val="28"/>
          <w:lang w:eastAsia="zh-CN"/>
        </w:rPr>
        <w:t xml:space="preserve">资格审查内容</w:t>
      </w:r>
      <w:bookmarkEnd w:id="967"/>
      <w:r/>
      <w:bookmarkEnd w:id="968"/>
      <w:r>
        <w:rPr>
          <w:rFonts w:ascii="宋体" w:hAnsi="宋体" w:eastAsia="宋体"/>
          <w:sz w:val="28"/>
          <w:szCs w:val="28"/>
          <w:lang w:eastAsia="zh-CN"/>
        </w:rPr>
      </w:r>
      <w:r/>
    </w:p>
    <w:p>
      <w:pPr>
        <w:pStyle w:val="1051"/>
        <w:ind w:firstLine="482"/>
        <w:spacing w:line="360" w:lineRule="auto"/>
        <w:rPr>
          <w:rFonts w:ascii="宋体" w:hAnsi="宋体"/>
          <w:b/>
          <w:bCs/>
          <w:sz w:val="24"/>
          <w:szCs w:val="24"/>
        </w:rPr>
      </w:pPr>
      <w:r/>
      <w:bookmarkEnd w:id="96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1"/>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51"/>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（3）在提交投标文件截止时间前一年内（至少一个月），依法缴纳税收（如增值税或营业税、企业所得税等）的有效证明材料（复印件，供应商依法</w:t>
      </w:r>
      <w:r>
        <w:rPr>
          <w:rFonts w:hint="eastAsia" w:ascii="宋体" w:hAnsi="宋体"/>
          <w:sz w:val="24"/>
          <w:szCs w:val="24"/>
        </w:rPr>
        <w:t xml:space="preserve">享受缓缴、免缴税收的，须提供有效证明材料）；</w:t>
      </w:r>
      <w:r/>
    </w:p>
    <w:p>
      <w:pPr>
        <w:pStyle w:val="1051"/>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5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1"/>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1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5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51"/>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912"/>
        <w:ind w:firstLine="482"/>
        <w:spacing w:line="360" w:lineRule="auto"/>
        <w:rPr>
          <w:rFonts w:ascii="宋体" w:hAnsi="宋体" w:cs="Arial"/>
          <w:sz w:val="24"/>
        </w:rPr>
      </w:pPr>
      <w:r>
        <w:rPr>
          <w:rFonts w:hint="eastAsia" w:ascii="宋体" w:hAnsi="宋体" w:cs="Arial"/>
          <w:b/>
          <w:bCs/>
          <w:sz w:val="24"/>
        </w:rPr>
        <w:t xml:space="preserve">（二）落实政府采购政策需满足的资格要求：</w:t>
      </w:r>
      <w:r>
        <w:rPr>
          <w:rFonts w:ascii="宋体" w:hAnsi="宋体" w:cs="Arial"/>
          <w:sz w:val="24"/>
        </w:rPr>
        <w:t xml:space="preserve">本项目整体专门面向中小企业采购；</w:t>
      </w:r>
      <w:r/>
    </w:p>
    <w:p>
      <w:pPr>
        <w:pStyle w:val="912"/>
        <w:ind w:firstLine="480"/>
        <w:spacing w:line="360" w:lineRule="auto"/>
        <w:rPr>
          <w:rFonts w:ascii="宋体" w:hAnsi="宋体" w:cs="Arial"/>
          <w:sz w:val="24"/>
        </w:rPr>
      </w:pPr>
      <w:r>
        <w:rPr>
          <w:rFonts w:ascii="宋体" w:hAnsi="宋体" w:cs="Arial"/>
          <w:sz w:val="24"/>
        </w:rPr>
        <w:t xml:space="preserve">残疾人福利性单位、监狱和戒毒企业（简称监狱企业）视同小型、微型企业。</w:t>
      </w:r>
      <w:r/>
    </w:p>
    <w:p>
      <w:pPr>
        <w:pStyle w:val="912"/>
        <w:ind w:firstLine="480"/>
        <w:spacing w:line="360" w:lineRule="auto"/>
        <w:rPr>
          <w:rFonts w:hint="eastAsia" w:ascii="宋体" w:hAnsi="宋体" w:cs="Arial"/>
          <w:sz w:val="24"/>
        </w:rPr>
      </w:pPr>
      <w:r>
        <w:rPr>
          <w:rFonts w:ascii="宋体" w:hAnsi="宋体" w:cs="Arial"/>
          <w:sz w:val="24"/>
        </w:rPr>
        <w:t xml:space="preserve">（投标人须按要求填写并提供《中小微企业声明函》或《残疾人福利性单位声明函》或提供由省级以上监</w:t>
      </w:r>
      <w:r>
        <w:rPr>
          <w:rFonts w:ascii="宋体" w:hAnsi="宋体" w:cs="Arial"/>
          <w:sz w:val="24"/>
        </w:rPr>
        <w:t xml:space="preserve">狱管理局、戒毒管理局(含新疆生产建设兵团)出具的属于监狱企业的证明文件。）</w:t>
      </w:r>
      <w:r>
        <w:rPr>
          <w:rFonts w:hint="eastAsia" w:ascii="宋体" w:hAnsi="宋体" w:cs="Arial"/>
          <w:sz w:val="24"/>
        </w:rPr>
      </w:r>
      <w:r/>
    </w:p>
    <w:p>
      <w:pPr>
        <w:pStyle w:val="1051"/>
        <w:ind w:firstLine="482"/>
        <w:spacing w:line="360" w:lineRule="auto"/>
        <w:rPr>
          <w:rFonts w:ascii="宋体" w:hAnsi="宋体"/>
          <w:b/>
          <w:bCs/>
          <w:sz w:val="24"/>
          <w:szCs w:val="24"/>
        </w:rPr>
      </w:pPr>
      <w:r>
        <w:rPr>
          <w:rFonts w:hint="eastAsia" w:ascii="宋体" w:hAnsi="宋体"/>
          <w:b/>
          <w:bCs/>
          <w:sz w:val="24"/>
          <w:szCs w:val="24"/>
        </w:rPr>
        <w:t xml:space="preserve">（三）本项目的特定资格要求：</w:t>
      </w:r>
      <w:r>
        <w:rPr>
          <w:rFonts w:ascii="宋体" w:hAnsi="宋体"/>
          <w:b/>
          <w:bCs/>
          <w:sz w:val="24"/>
          <w:szCs w:val="24"/>
        </w:rPr>
      </w:r>
      <w:r/>
    </w:p>
    <w:p>
      <w:pPr>
        <w:pStyle w:val="1051"/>
        <w:ind w:firstLine="480"/>
        <w:spacing w:line="360" w:lineRule="auto"/>
        <w:rPr>
          <w:rFonts w:ascii="宋体" w:hAnsi="宋体"/>
          <w:sz w:val="24"/>
          <w:szCs w:val="24"/>
        </w:rPr>
      </w:pPr>
      <w:r>
        <w:rPr>
          <w:rFonts w:ascii="宋体" w:hAnsi="宋体"/>
          <w:sz w:val="24"/>
          <w:szCs w:val="24"/>
        </w:rPr>
        <w:t xml:space="preserve">1.工程施工单位资质：投标人具有建筑工程施工总承包三级及以上资质，且具备建筑施工企业安全生产许可证（提供有效期内的资质证书复印件加盖公章）；</w:t>
      </w:r>
      <w:r/>
    </w:p>
    <w:p>
      <w:pPr>
        <w:pStyle w:val="1051"/>
        <w:ind w:firstLine="480"/>
        <w:spacing w:line="360" w:lineRule="auto"/>
        <w:rPr>
          <w:rFonts w:ascii="宋体" w:hAnsi="宋体"/>
          <w:sz w:val="24"/>
          <w:szCs w:val="24"/>
        </w:rPr>
      </w:pPr>
      <w:r>
        <w:rPr>
          <w:rFonts w:ascii="宋体" w:hAnsi="宋体"/>
          <w:sz w:val="24"/>
          <w:szCs w:val="24"/>
        </w:rPr>
        <w:t xml:space="preserve">2.投标人拟派</w:t>
      </w:r>
      <w:r>
        <w:rPr>
          <w:rFonts w:ascii="宋体" w:hAnsi="宋体"/>
          <w:sz w:val="24"/>
          <w:szCs w:val="24"/>
        </w:rPr>
        <w:t xml:space="preserve">项目经理</w:t>
      </w:r>
      <w:r>
        <w:rPr>
          <w:rFonts w:ascii="宋体" w:hAnsi="宋体"/>
          <w:sz w:val="24"/>
          <w:szCs w:val="24"/>
        </w:rPr>
        <w:t xml:space="preserve">具备建筑工程专业二级及以上注册建造师资格，并具有有效的安全生产考核合格证书（B类）。（提供有效证书复印件及投标人自2025年1</w:t>
      </w:r>
      <w:r>
        <w:rPr>
          <w:rFonts w:hint="eastAsia" w:ascii="宋体" w:hAnsi="宋体"/>
          <w:sz w:val="24"/>
          <w:szCs w:val="24"/>
        </w:rPr>
        <w:t xml:space="preserve">2</w:t>
      </w:r>
      <w:r>
        <w:rPr>
          <w:rFonts w:ascii="宋体" w:hAnsi="宋体"/>
          <w:sz w:val="24"/>
          <w:szCs w:val="24"/>
        </w:rPr>
        <w:t xml:space="preserve">月至今任意一个月为其缴纳社保的证明材料加盖投标人公章）</w:t>
      </w:r>
      <w:r/>
    </w:p>
    <w:p>
      <w:pPr>
        <w:pStyle w:val="1051"/>
        <w:ind w:firstLine="480"/>
        <w:spacing w:line="360" w:lineRule="auto"/>
        <w:rPr>
          <w:rFonts w:ascii="宋体" w:hAnsi="宋体"/>
          <w:sz w:val="24"/>
          <w:szCs w:val="24"/>
        </w:rPr>
      </w:pPr>
      <w:r>
        <w:rPr>
          <w:rFonts w:ascii="宋体" w:hAnsi="宋体"/>
          <w:sz w:val="24"/>
          <w:szCs w:val="24"/>
        </w:rPr>
        <w:t xml:space="preserve">3.</w:t>
      </w:r>
      <w:r>
        <w:rPr>
          <w:rFonts w:ascii="宋体" w:hAnsi="宋体"/>
          <w:sz w:val="24"/>
          <w:szCs w:val="24"/>
        </w:rPr>
        <w:t xml:space="preserve"> 项目经理</w:t>
      </w:r>
      <w:r>
        <w:rPr>
          <w:rFonts w:ascii="宋体" w:hAnsi="宋体"/>
          <w:sz w:val="24"/>
          <w:szCs w:val="24"/>
        </w:rPr>
        <w:t xml:space="preserve">必须满足下列条件（须提供承诺书加盖公章）：</w:t>
      </w:r>
      <w:r/>
    </w:p>
    <w:p>
      <w:pPr>
        <w:pStyle w:val="1051"/>
        <w:ind w:firstLine="480"/>
        <w:spacing w:line="360" w:lineRule="auto"/>
        <w:rPr>
          <w:rFonts w:ascii="宋体" w:hAnsi="宋体"/>
          <w:sz w:val="24"/>
          <w:szCs w:val="24"/>
        </w:rPr>
      </w:pPr>
      <w:r>
        <w:rPr>
          <w:rFonts w:ascii="宋体" w:hAnsi="宋体"/>
          <w:sz w:val="24"/>
          <w:szCs w:val="24"/>
        </w:rPr>
        <w:t xml:space="preserve">（1）不得同时在两个或者两个以上单位受聘或者执业；</w:t>
      </w:r>
      <w:r/>
    </w:p>
    <w:p>
      <w:pPr>
        <w:pStyle w:val="1051"/>
        <w:ind w:firstLine="480"/>
        <w:spacing w:line="360" w:lineRule="auto"/>
        <w:rPr>
          <w:rFonts w:hint="eastAsia" w:ascii="宋体" w:hAnsi="宋体"/>
          <w:sz w:val="24"/>
          <w:szCs w:val="24"/>
        </w:rPr>
      </w:pPr>
      <w:r>
        <w:rPr>
          <w:rFonts w:ascii="宋体" w:hAnsi="宋体"/>
          <w:sz w:val="24"/>
          <w:szCs w:val="24"/>
        </w:rPr>
        <w:t xml:space="preserve">（2）非变更后无在建工程，或变更后无在建工程（必须原合同工期已满且变更备案之日已满6个月），或因非承包方原因致使工程项目停工或因故不能按期开工、且已办理了</w:t>
      </w:r>
      <w:r>
        <w:rPr>
          <w:rFonts w:ascii="宋体" w:hAnsi="宋体"/>
          <w:sz w:val="24"/>
          <w:szCs w:val="24"/>
        </w:rPr>
        <w:t xml:space="preserve">项目经理</w:t>
      </w:r>
      <w:r>
        <w:rPr>
          <w:rFonts w:ascii="宋体" w:hAnsi="宋体"/>
          <w:sz w:val="24"/>
          <w:szCs w:val="24"/>
        </w:rPr>
        <w:t xml:space="preserve">解锁手续，或有在建工程，但该在建工程与本次招标的工程属于同一工程项目、同一项目批文、同一施工地点分段发包或分期施工的情况且总的工程规模在</w:t>
      </w:r>
      <w:r>
        <w:rPr>
          <w:rFonts w:ascii="宋体" w:hAnsi="宋体"/>
          <w:sz w:val="24"/>
          <w:szCs w:val="24"/>
        </w:rPr>
        <w:t xml:space="preserve">项目经理</w:t>
      </w:r>
      <w:r>
        <w:rPr>
          <w:rFonts w:ascii="宋体" w:hAnsi="宋体"/>
          <w:sz w:val="24"/>
          <w:szCs w:val="24"/>
        </w:rPr>
        <w:t xml:space="preserve">执业范围之内。</w:t>
      </w:r>
      <w:r>
        <w:rPr>
          <w:rFonts w:hint="eastAsia" w:ascii="宋体" w:hAnsi="宋体"/>
          <w:sz w:val="24"/>
          <w:szCs w:val="24"/>
        </w:rPr>
        <w:t xml:space="preserve"> </w:t>
      </w:r>
      <w:r>
        <w:rPr>
          <w:rFonts w:hint="eastAsia" w:ascii="宋体" w:hAnsi="宋体"/>
          <w:sz w:val="24"/>
          <w:szCs w:val="24"/>
        </w:rPr>
      </w:r>
      <w:r/>
    </w:p>
    <w:p>
      <w:pPr>
        <w:pStyle w:val="105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51"/>
        <w:ind w:firstLine="420"/>
        <w:rPr>
          <w:sz w:val="24"/>
          <w:szCs w:val="24"/>
        </w:rPr>
      </w:pPr>
      <w:r>
        <w:rPr>
          <w:rFonts w:hint="eastAsia"/>
        </w:rPr>
        <w:br w:type="page" w:clear="all"/>
      </w:r>
      <w:r>
        <w:rPr>
          <w:rFonts w:hint="eastAsia"/>
          <w:sz w:val="24"/>
          <w:szCs w:val="24"/>
        </w:rPr>
        <w:t xml:space="preserve">附件：</w:t>
      </w:r>
      <w:r>
        <w:rPr>
          <w:sz w:val="24"/>
          <w:szCs w:val="24"/>
        </w:rPr>
      </w:r>
      <w:r/>
    </w:p>
    <w:p>
      <w:pPr>
        <w:pStyle w:val="1051"/>
        <w:ind w:firstLine="480"/>
        <w:rPr>
          <w:rFonts w:hint="eastAsia"/>
          <w:sz w:val="24"/>
          <w:szCs w:val="24"/>
        </w:rPr>
      </w:pPr>
      <w:r>
        <w:rPr>
          <w:rFonts w:hint="eastAsia"/>
          <w:sz w:val="24"/>
          <w:szCs w:val="24"/>
        </w:rPr>
      </w:r>
      <w:r/>
    </w:p>
    <w:p>
      <w:pPr>
        <w:pStyle w:val="914"/>
        <w:spacing w:before="286" w:after="143" w:line="360" w:lineRule="auto"/>
        <w:rPr>
          <w:rFonts w:ascii="宋体" w:hAnsi="宋体" w:eastAsia="宋体"/>
          <w:sz w:val="28"/>
          <w:szCs w:val="28"/>
        </w:rPr>
      </w:pPr>
      <w:r/>
      <w:bookmarkStart w:id="971" w:name="_Toc226127009"/>
      <w:r/>
      <w:bookmarkStart w:id="972" w:name="_Toc229652019"/>
      <w:r>
        <w:rPr>
          <w:rFonts w:hint="eastAsia" w:ascii="宋体" w:hAnsi="宋体" w:eastAsia="宋体"/>
          <w:sz w:val="28"/>
          <w:szCs w:val="28"/>
        </w:rPr>
        <w:t xml:space="preserve">开标一览表</w:t>
      </w:r>
      <w:bookmarkEnd w:id="971"/>
      <w:r/>
      <w:bookmarkEnd w:id="972"/>
      <w:r>
        <w:rPr>
          <w:rFonts w:ascii="宋体" w:hAnsi="宋体" w:eastAsia="宋体"/>
          <w:sz w:val="28"/>
          <w:szCs w:val="28"/>
        </w:rPr>
      </w:r>
      <w:r/>
    </w:p>
    <w:p>
      <w:pPr>
        <w:pStyle w:val="981"/>
      </w:pPr>
      <w:r/>
      <w:r/>
    </w:p>
    <w:p>
      <w:pPr>
        <w:pStyle w:val="912"/>
        <w:rPr>
          <w:rFonts w:hint="eastAsia" w:eastAsia="仿宋_GB2312"/>
          <w:sz w:val="24"/>
          <w:szCs w:val="20"/>
        </w:rPr>
      </w:pPr>
      <w:r>
        <w:rPr>
          <w:rFonts w:hint="eastAsia" w:eastAsia="仿宋_GB2312"/>
          <w:sz w:val="24"/>
          <w:szCs w:val="20"/>
        </w:rPr>
      </w:r>
      <w:r/>
    </w:p>
    <w:p>
      <w:pPr>
        <w:pStyle w:val="912"/>
        <w:ind w:firstLine="288"/>
        <w:spacing w:line="360" w:lineRule="auto"/>
        <w:rPr>
          <w:rFonts w:hint="eastAsia"/>
          <w:sz w:val="24"/>
        </w:rPr>
      </w:pPr>
      <w:r>
        <w:rPr>
          <w:rFonts w:hint="eastAsia"/>
          <w:sz w:val="24"/>
        </w:rPr>
        <w:t xml:space="preserve">投标人全称（（加盖CA电子公</w:t>
      </w:r>
      <w:r>
        <w:rPr>
          <w:rFonts w:hint="eastAsia"/>
          <w:sz w:val="24"/>
        </w:rPr>
        <w:t xml:space="preserve">章）：</w:t>
      </w:r>
      <w:r/>
    </w:p>
    <w:p>
      <w:pPr>
        <w:pStyle w:val="912"/>
        <w:ind w:firstLine="288"/>
        <w:spacing w:line="360" w:lineRule="auto"/>
        <w:rPr>
          <w:sz w:val="24"/>
        </w:rPr>
      </w:pPr>
      <w:r>
        <w:rPr>
          <w:rFonts w:hint="eastAsia"/>
          <w:sz w:val="24"/>
        </w:rPr>
        <w:t xml:space="preserve">项目名称：</w:t>
      </w:r>
      <w:r>
        <w:rPr>
          <w:sz w:val="24"/>
        </w:rPr>
      </w:r>
      <w:r/>
    </w:p>
    <w:p>
      <w:pPr>
        <w:pStyle w:val="912"/>
        <w:ind w:firstLine="288"/>
        <w:spacing w:line="360" w:lineRule="auto"/>
        <w:rPr>
          <w:sz w:val="24"/>
        </w:rPr>
      </w:pPr>
      <w:r>
        <w:rPr>
          <w:rFonts w:hint="eastAsia"/>
          <w:sz w:val="24"/>
        </w:rPr>
        <w:t xml:space="preserve">项目编号： </w:t>
      </w:r>
      <w:r>
        <w:rPr>
          <w:sz w:val="24"/>
        </w:rPr>
      </w:r>
      <w:r/>
    </w:p>
    <w:p>
      <w:pPr>
        <w:pStyle w:val="912"/>
        <w:ind w:firstLine="288"/>
        <w:spacing w:line="360" w:lineRule="auto"/>
        <w:rPr>
          <w:sz w:val="24"/>
        </w:rPr>
      </w:pP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1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91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81"/>
        <w:ind w:firstLine="0"/>
        <w:rPr>
          <w:rFonts w:hint="eastAsia"/>
        </w:rPr>
      </w:pPr>
      <w:r>
        <w:rPr>
          <w:rFonts w:hint="eastAsia"/>
        </w:rPr>
      </w:r>
      <w:r/>
    </w:p>
    <w:p>
      <w:pPr>
        <w:pStyle w:val="981"/>
        <w:ind w:firstLine="0"/>
        <w:rPr>
          <w:rFonts w:hint="eastAsia"/>
        </w:rPr>
      </w:pPr>
      <w:r>
        <w:rPr>
          <w:rFonts w:hint="eastAsia"/>
        </w:rPr>
      </w:r>
      <w:r/>
    </w:p>
    <w:p>
      <w:pPr>
        <w:pStyle w:val="912"/>
        <w:ind w:firstLine="480"/>
        <w:jc w:val="right"/>
        <w:rPr>
          <w:rFonts w:ascii="宋体" w:hAnsi="宋体"/>
          <w:sz w:val="24"/>
        </w:rPr>
      </w:pPr>
      <w:r>
        <w:rPr>
          <w:rFonts w:ascii="宋体" w:hAnsi="宋体"/>
          <w:sz w:val="24"/>
        </w:rPr>
      </w:r>
      <w:r/>
    </w:p>
    <w:p>
      <w:pPr>
        <w:pStyle w:val="1051"/>
        <w:ind w:firstLine="0"/>
      </w:pPr>
      <w:r>
        <w:br w:type="page" w:clear="all"/>
      </w:r>
      <w:r>
        <w:rPr>
          <w:rFonts w:hint="eastAsia"/>
          <w:sz w:val="24"/>
          <w:szCs w:val="24"/>
        </w:rPr>
        <w:t xml:space="preserve">附件：</w:t>
      </w:r>
      <w:r/>
    </w:p>
    <w:p>
      <w:pPr>
        <w:pStyle w:val="914"/>
        <w:spacing w:before="286" w:after="143" w:line="360" w:lineRule="auto"/>
        <w:rPr>
          <w:rFonts w:ascii="宋体" w:hAnsi="宋体" w:eastAsia="宋体"/>
          <w:sz w:val="28"/>
          <w:szCs w:val="28"/>
        </w:rPr>
      </w:pPr>
      <w:r/>
      <w:bookmarkStart w:id="973" w:name="_Toc226127010"/>
      <w:r/>
      <w:bookmarkStart w:id="974" w:name="_Toc229652020"/>
      <w:r/>
      <w:bookmarkStart w:id="975" w:name="OLE_LINK25"/>
      <w:r>
        <w:rPr>
          <w:rFonts w:hint="eastAsia" w:ascii="宋体" w:hAnsi="宋体" w:eastAsia="宋体"/>
          <w:sz w:val="28"/>
          <w:szCs w:val="28"/>
        </w:rPr>
        <w:t xml:space="preserve">投标分项报价表</w:t>
      </w:r>
      <w:bookmarkEnd w:id="973"/>
      <w:r/>
      <w:bookmarkEnd w:id="974"/>
      <w:r>
        <w:rPr>
          <w:rFonts w:ascii="宋体" w:hAnsi="宋体" w:eastAsia="宋体"/>
          <w:sz w:val="28"/>
          <w:szCs w:val="28"/>
        </w:rPr>
      </w:r>
      <w:r/>
    </w:p>
    <w:p>
      <w:pPr>
        <w:pStyle w:val="912"/>
        <w:ind w:firstLine="480"/>
        <w:jc w:val="left"/>
        <w:spacing w:line="360" w:lineRule="auto"/>
        <w:rPr>
          <w:rFonts w:ascii="宋体" w:hAnsi="宋体"/>
          <w:sz w:val="24"/>
        </w:rPr>
      </w:pPr>
      <w:r/>
      <w:bookmarkEnd w:id="975"/>
      <w:r/>
      <w:bookmarkStart w:id="976" w:name="OLE_LINK49"/>
      <w:r>
        <w:rPr>
          <w:rFonts w:hint="eastAsia" w:ascii="宋体" w:hAnsi="宋体"/>
          <w:sz w:val="24"/>
        </w:rPr>
        <w:t xml:space="preserve">供应商必须按</w:t>
      </w:r>
      <w:r>
        <w:rPr>
          <w:rFonts w:hint="eastAsia" w:ascii="宋体" w:hAnsi="宋体"/>
          <w:sz w:val="24"/>
        </w:rPr>
        <w:t xml:space="preserve">附件</w:t>
      </w:r>
      <w:r>
        <w:rPr>
          <w:rFonts w:hint="eastAsia" w:ascii="宋体" w:hAnsi="宋体"/>
          <w:sz w:val="24"/>
        </w:rPr>
        <w:t xml:space="preserve">工程量清单计价进行报价，要求表格齐全，数据详实。主要材料的价格、品牌、型号规格必须体现在“承包人供应材料一览表”中。</w:t>
      </w:r>
      <w:r>
        <w:rPr>
          <w:rFonts w:ascii="宋体" w:hAnsi="宋体"/>
          <w:sz w:val="24"/>
        </w:rPr>
      </w:r>
      <w:r/>
    </w:p>
    <w:p>
      <w:pPr>
        <w:pStyle w:val="912"/>
        <w:ind w:left="360" w:hanging="360"/>
        <w:spacing w:line="360" w:lineRule="auto"/>
        <w:rPr>
          <w:rFonts w:hint="eastAsia" w:ascii="宋体" w:hAnsi="宋体"/>
          <w:sz w:val="24"/>
        </w:rPr>
      </w:pPr>
      <w:r/>
      <w:bookmarkEnd w:id="976"/>
      <w:r>
        <w:rPr>
          <w:rFonts w:hint="eastAsia" w:ascii="宋体" w:hAnsi="宋体"/>
          <w:sz w:val="24"/>
        </w:rPr>
        <w:t xml:space="preserve"> </w:t>
      </w:r>
      <w:r/>
    </w:p>
    <w:p>
      <w:pPr>
        <w:pStyle w:val="912"/>
        <w:ind w:left="360" w:hanging="360"/>
        <w:spacing w:line="360" w:lineRule="auto"/>
        <w:rPr>
          <w:rFonts w:ascii="宋体" w:hAnsi="宋体"/>
          <w:sz w:val="24"/>
        </w:rPr>
      </w:pPr>
      <w:r>
        <w:rPr>
          <w:rFonts w:hint="eastAsia" w:ascii="宋体" w:hAnsi="宋体"/>
          <w:sz w:val="24"/>
        </w:rPr>
        <w:br w:type="page" w:clear="all"/>
      </w:r>
      <w:r>
        <w:rPr>
          <w:rFonts w:hint="eastAsia"/>
          <w:sz w:val="24"/>
        </w:rPr>
        <w:t xml:space="preserve">附件：</w:t>
      </w:r>
      <w:r>
        <w:rPr>
          <w:rFonts w:ascii="宋体" w:hAnsi="宋体"/>
          <w:sz w:val="24"/>
        </w:rPr>
      </w:r>
      <w:r/>
    </w:p>
    <w:p>
      <w:pPr>
        <w:pStyle w:val="914"/>
        <w:spacing w:before="286" w:after="143" w:line="360" w:lineRule="auto"/>
        <w:rPr>
          <w:rFonts w:ascii="宋体" w:hAnsi="宋体" w:eastAsia="宋体"/>
          <w:sz w:val="28"/>
          <w:szCs w:val="28"/>
        </w:rPr>
      </w:pPr>
      <w:r/>
      <w:bookmarkStart w:id="977" w:name="_Hlk47437482"/>
      <w:r/>
      <w:bookmarkStart w:id="978" w:name="_Toc229652021"/>
      <w:r/>
      <w:bookmarkStart w:id="979" w:name="OLE_LINK86"/>
      <w:r/>
      <w:bookmarkStart w:id="980" w:name="OLE_LINK87"/>
      <w:r>
        <w:rPr>
          <w:rFonts w:hint="eastAsia" w:ascii="宋体" w:hAnsi="宋体" w:eastAsia="宋体"/>
          <w:sz w:val="28"/>
          <w:szCs w:val="28"/>
        </w:rPr>
        <w:t xml:space="preserve">技术要求响应及偏离表</w:t>
      </w:r>
      <w:bookmarkEnd w:id="977"/>
      <w:r/>
      <w:bookmarkEnd w:id="978"/>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bookmarkEnd w:id="979"/>
            <w:r/>
            <w:bookmarkStart w:id="98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ascii="宋体" w:hAnsi="宋体"/>
          <w:b/>
          <w:sz w:val="24"/>
        </w:rPr>
      </w:pPr>
      <w:r/>
      <w:bookmarkEnd w:id="981"/>
      <w:r>
        <w:rPr>
          <w:rFonts w:hint="eastAsia" w:ascii="宋体" w:hAnsi="宋体"/>
          <w:b/>
          <w:sz w:val="24"/>
        </w:rPr>
        <w:t xml:space="preserve">附件（如有证明材料）：……</w:t>
      </w:r>
      <w:r>
        <w:rPr>
          <w:rFonts w:ascii="宋体" w:hAnsi="宋体"/>
          <w:b/>
          <w:sz w:val="24"/>
        </w:rPr>
      </w:r>
      <w:r/>
    </w:p>
    <w:p>
      <w:pPr>
        <w:pStyle w:val="912"/>
        <w:jc w:val="left"/>
        <w:spacing w:line="300" w:lineRule="auto"/>
        <w:rPr>
          <w:rFonts w:hint="eastAsia" w:ascii="宋体" w:hAnsi="宋体"/>
          <w:b/>
          <w:sz w:val="24"/>
        </w:rPr>
      </w:pPr>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2"/>
        <w:numPr>
          <w:ilvl w:val="0"/>
          <w:numId w:val="1"/>
        </w:numPr>
        <w:jc w:val="left"/>
        <w:spacing w:line="360" w:lineRule="auto"/>
        <w:rPr>
          <w:rFonts w:ascii="宋体" w:hAnsi="宋体"/>
          <w:sz w:val="24"/>
        </w:rPr>
      </w:pPr>
      <w:r/>
      <w:bookmarkStart w:id="982" w:name="_Hlk171012259"/>
      <w:r>
        <w:rPr>
          <w:rFonts w:hint="eastAsia" w:ascii="宋体" w:hAnsi="宋体"/>
          <w:sz w:val="24"/>
        </w:rPr>
        <w:t xml:space="preserve">投标人需对本招标文件</w:t>
      </w:r>
      <w:bookmarkEnd w:id="982"/>
      <w:r/>
      <w:bookmarkStart w:id="983" w:name="_Hlk171012238"/>
      <w:r>
        <w:rPr>
          <w:rFonts w:hint="eastAsia" w:ascii="宋体" w:hAnsi="宋体"/>
          <w:sz w:val="24"/>
        </w:rPr>
        <w:t xml:space="preserve">中</w:t>
      </w:r>
      <w:bookmarkStart w:id="984" w:name="_Hlk172202898"/>
      <w:r>
        <w:rPr>
          <w:rFonts w:hint="eastAsia" w:ascii="宋体" w:hAnsi="宋体"/>
          <w:sz w:val="24"/>
        </w:rPr>
        <w:t xml:space="preserve">“第三章 项目需求”</w:t>
      </w:r>
      <w:bookmarkStart w:id="985" w:name="_Hlk172203447"/>
      <w:r>
        <w:rPr>
          <w:rFonts w:hint="eastAsia" w:ascii="宋体" w:hAnsi="宋体"/>
          <w:sz w:val="24"/>
        </w:rPr>
        <w:t xml:space="preserve">中的“</w:t>
      </w:r>
      <w:bookmarkEnd w:id="983"/>
      <w:r/>
      <w:bookmarkEnd w:id="984"/>
      <w:r/>
      <w:bookmarkEnd w:id="985"/>
      <w:r>
        <w:rPr>
          <w:rFonts w:hint="eastAsia" w:ascii="宋体" w:hAnsi="宋体"/>
          <w:sz w:val="24"/>
        </w:rPr>
        <w:t xml:space="preserve">二、三”</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2"/>
        <w:numPr>
          <w:ilvl w:val="0"/>
          <w:numId w:val="1"/>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2"/>
        <w:ind w:left="360" w:hanging="360"/>
        <w:spacing w:line="360" w:lineRule="auto"/>
        <w:rPr>
          <w:rFonts w:hint="eastAsia" w:ascii="宋体" w:hAnsi="宋体"/>
          <w:sz w:val="24"/>
        </w:rPr>
      </w:pPr>
      <w:r/>
      <w:bookmarkEnd w:id="980"/>
      <w:r>
        <w:rPr>
          <w:rFonts w:hint="eastAsia" w:ascii="宋体" w:hAnsi="宋体"/>
          <w:sz w:val="24"/>
        </w:rPr>
      </w:r>
      <w:r/>
    </w:p>
    <w:p>
      <w:pPr>
        <w:pStyle w:val="912"/>
      </w:pPr>
      <w:r>
        <w:br w:type="page" w:clear="all"/>
      </w:r>
      <w:r>
        <w:rPr>
          <w:rFonts w:hint="eastAsia"/>
          <w:sz w:val="24"/>
        </w:rPr>
        <w:t xml:space="preserve">附件：</w:t>
      </w:r>
      <w:r/>
    </w:p>
    <w:p>
      <w:pPr>
        <w:pStyle w:val="914"/>
        <w:spacing w:before="286" w:after="143" w:line="360" w:lineRule="auto"/>
        <w:rPr>
          <w:rFonts w:ascii="宋体" w:hAnsi="宋体" w:eastAsia="宋体"/>
          <w:sz w:val="28"/>
          <w:szCs w:val="28"/>
        </w:rPr>
      </w:pPr>
      <w:r/>
      <w:bookmarkStart w:id="986" w:name="_Toc210922458"/>
      <w:r/>
      <w:bookmarkStart w:id="987" w:name="_Toc229652022"/>
      <w:r>
        <w:rPr>
          <w:rFonts w:hint="eastAsia" w:ascii="宋体" w:hAnsi="宋体" w:eastAsia="宋体"/>
          <w:sz w:val="28"/>
          <w:szCs w:val="28"/>
        </w:rPr>
        <w:t xml:space="preserve">商务要求响应及偏离表</w:t>
      </w:r>
      <w:bookmarkEnd w:id="986"/>
      <w:r/>
      <w:bookmarkEnd w:id="98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2"/>
        <w:jc w:val="left"/>
        <w:spacing w:line="300" w:lineRule="auto"/>
        <w:rPr>
          <w:rFonts w:hint="eastAsia" w:ascii="宋体" w:hAnsi="宋体"/>
          <w:b/>
          <w:sz w:val="24"/>
        </w:rPr>
      </w:pPr>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hint="eastAsia" w:ascii="宋体" w:hAnsi="宋体"/>
          <w:b/>
          <w:sz w:val="24"/>
        </w:rPr>
        <w:t xml:space="preserve">：</w:t>
      </w:r>
      <w:r>
        <w:rPr>
          <w:rFonts w:ascii="宋体" w:hAnsi="宋体"/>
          <w:b/>
          <w:sz w:val="24"/>
        </w:rPr>
      </w:r>
      <w:r/>
    </w:p>
    <w:p>
      <w:pPr>
        <w:pStyle w:val="912"/>
        <w:numPr>
          <w:ilvl w:val="0"/>
          <w:numId w:val="2"/>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四、</w:t>
      </w:r>
      <w:r>
        <w:rPr>
          <w:rFonts w:hint="eastAsia" w:ascii="宋体" w:hAnsi="宋体"/>
          <w:sz w:val="24"/>
        </w:rPr>
        <w:t xml:space="preserve">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2"/>
        <w:numPr>
          <w:ilvl w:val="0"/>
          <w:numId w:val="2"/>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2"/>
        <w:rPr>
          <w:rFonts w:hint="eastAsia"/>
        </w:rPr>
      </w:pPr>
      <w:r>
        <w:rPr>
          <w:rFonts w:hint="eastAsia"/>
        </w:rPr>
      </w:r>
      <w:r/>
    </w:p>
    <w:p>
      <w:pPr>
        <w:pStyle w:val="1051"/>
        <w:ind w:firstLine="0"/>
      </w:pPr>
      <w:r>
        <w:br w:type="page" w:clear="all"/>
      </w:r>
      <w:r>
        <w:rPr>
          <w:rFonts w:hint="eastAsia"/>
          <w:sz w:val="24"/>
          <w:szCs w:val="24"/>
        </w:rPr>
        <w:t xml:space="preserve">附件：</w:t>
      </w:r>
      <w:r/>
    </w:p>
    <w:p>
      <w:pPr>
        <w:pStyle w:val="914"/>
        <w:spacing w:before="286" w:after="143" w:line="360" w:lineRule="auto"/>
        <w:rPr>
          <w:rFonts w:hint="eastAsia" w:ascii="宋体" w:hAnsi="宋体" w:eastAsia="宋体"/>
          <w:sz w:val="28"/>
          <w:szCs w:val="28"/>
        </w:rPr>
      </w:pPr>
      <w:r/>
      <w:bookmarkStart w:id="988" w:name="_Toc226127011"/>
      <w:r/>
      <w:bookmarkStart w:id="989" w:name="_Toc229652023"/>
      <w:r/>
      <w:bookmarkStart w:id="990" w:name="OLE_LINK88"/>
      <w:r>
        <w:rPr>
          <w:rFonts w:hint="eastAsia" w:ascii="宋体" w:hAnsi="宋体" w:eastAsia="宋体"/>
          <w:sz w:val="28"/>
          <w:szCs w:val="28"/>
        </w:rPr>
        <w:t xml:space="preserve">符合性审查响应对照表</w:t>
      </w:r>
      <w:bookmarkEnd w:id="988"/>
      <w:r/>
      <w:bookmarkEnd w:id="989"/>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2"/>
              <w:jc w:val="center"/>
              <w:rPr>
                <w:rFonts w:ascii="宋体" w:hAnsi="宋体"/>
                <w:b/>
                <w:sz w:val="24"/>
              </w:rPr>
            </w:pPr>
            <w:r/>
            <w:bookmarkEnd w:id="990"/>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bl>
    <w:p>
      <w:pPr>
        <w:pStyle w:val="91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2"/>
        <w:spacing w:line="360" w:lineRule="auto"/>
        <w:rPr>
          <w:rFonts w:hint="eastAsia"/>
          <w:b/>
          <w:sz w:val="24"/>
        </w:rPr>
      </w:pPr>
      <w:r>
        <w:rPr>
          <w:rFonts w:hint="eastAsia"/>
          <w:b/>
          <w:sz w:val="24"/>
        </w:rPr>
      </w:r>
      <w:r/>
    </w:p>
    <w:p>
      <w:pPr>
        <w:pStyle w:val="912"/>
        <w:jc w:val="left"/>
        <w:spacing w:after="57" w:line="300" w:lineRule="auto"/>
        <w:rPr>
          <w:b/>
          <w:sz w:val="24"/>
        </w:rPr>
      </w:pPr>
      <w:r>
        <w:rPr>
          <w:rFonts w:hint="eastAsia"/>
          <w:b/>
          <w:sz w:val="24"/>
        </w:rPr>
        <w:t xml:space="preserve">注：</w:t>
      </w:r>
      <w:r>
        <w:rPr>
          <w:b/>
          <w:sz w:val="24"/>
        </w:rPr>
      </w:r>
      <w:r/>
    </w:p>
    <w:p>
      <w:pPr>
        <w:pStyle w:val="912"/>
        <w:numPr>
          <w:ilvl w:val="0"/>
          <w:numId w:val="3"/>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2"/>
        <w:numPr>
          <w:ilvl w:val="0"/>
          <w:numId w:val="3"/>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2"/>
        <w:numPr>
          <w:ilvl w:val="0"/>
          <w:numId w:val="3"/>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12"/>
        <w:numPr>
          <w:ilvl w:val="0"/>
          <w:numId w:val="3"/>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12"/>
        <w:jc w:val="left"/>
        <w:spacing w:line="360" w:lineRule="auto"/>
        <w:rPr>
          <w:sz w:val="24"/>
        </w:rPr>
      </w:pPr>
      <w:r>
        <w:rPr>
          <w:sz w:val="24"/>
        </w:rPr>
      </w:r>
      <w:r/>
    </w:p>
    <w:p>
      <w:pPr>
        <w:pStyle w:val="912"/>
        <w:ind w:left="288" w:hanging="288"/>
        <w:spacing w:line="360" w:lineRule="auto"/>
        <w:rPr>
          <w:sz w:val="24"/>
        </w:rPr>
      </w:pPr>
      <w:r>
        <w:rPr>
          <w:sz w:val="24"/>
        </w:rPr>
      </w:r>
      <w:r/>
    </w:p>
    <w:p>
      <w:pPr>
        <w:pStyle w:val="912"/>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51"/>
        <w:ind w:firstLine="0"/>
        <w:rPr>
          <w:sz w:val="24"/>
          <w:szCs w:val="24"/>
        </w:rPr>
      </w:pPr>
      <w:r>
        <w:br w:type="page" w:clear="all"/>
      </w:r>
      <w:r>
        <w:rPr>
          <w:rFonts w:hint="eastAsia"/>
          <w:sz w:val="24"/>
          <w:szCs w:val="24"/>
        </w:rPr>
        <w:t xml:space="preserve">附件：</w:t>
      </w:r>
      <w:r>
        <w:rPr>
          <w:sz w:val="24"/>
          <w:szCs w:val="24"/>
        </w:rPr>
      </w:r>
      <w:r/>
    </w:p>
    <w:p>
      <w:pPr>
        <w:pStyle w:val="1051"/>
        <w:ind w:firstLine="0"/>
        <w:rPr>
          <w:rFonts w:hint="eastAsia"/>
        </w:rPr>
      </w:pPr>
      <w:r>
        <w:rPr>
          <w:rFonts w:hint="eastAsia"/>
        </w:rPr>
      </w:r>
      <w:r/>
    </w:p>
    <w:p>
      <w:pPr>
        <w:pStyle w:val="914"/>
        <w:spacing w:before="286" w:after="143" w:line="360" w:lineRule="auto"/>
        <w:rPr>
          <w:rFonts w:ascii="宋体" w:hAnsi="宋体" w:eastAsia="宋体"/>
          <w:sz w:val="28"/>
          <w:szCs w:val="28"/>
        </w:rPr>
      </w:pPr>
      <w:r/>
      <w:bookmarkStart w:id="991" w:name="_Toc226127013"/>
      <w:r/>
      <w:bookmarkStart w:id="992" w:name="_Toc226127012"/>
      <w:r/>
      <w:bookmarkStart w:id="993" w:name="_Toc229652024"/>
      <w:r/>
      <w:bookmarkStart w:id="994" w:name="OLE_LINK89"/>
      <w:r>
        <w:rPr>
          <w:rFonts w:hint="eastAsia" w:ascii="宋体" w:hAnsi="宋体" w:eastAsia="宋体"/>
          <w:sz w:val="28"/>
          <w:szCs w:val="28"/>
        </w:rPr>
        <w:t xml:space="preserve">具备履行合同所必需的设备和专业技术能力的书面声明</w:t>
      </w:r>
      <w:bookmarkEnd w:id="992"/>
      <w:r/>
      <w:bookmarkEnd w:id="993"/>
      <w:r>
        <w:rPr>
          <w:rFonts w:ascii="宋体" w:hAnsi="宋体" w:eastAsia="宋体"/>
          <w:sz w:val="28"/>
          <w:szCs w:val="28"/>
        </w:rPr>
      </w:r>
      <w:r/>
    </w:p>
    <w:p>
      <w:pPr>
        <w:pStyle w:val="91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w:t>
      </w:r>
      <w:r>
        <w:rPr>
          <w:rFonts w:hint="eastAsia" w:ascii="宋体" w:hAnsi="宋体"/>
          <w:bCs/>
          <w:sz w:val="24"/>
        </w:rPr>
        <w:t xml:space="preserve">采购合同我公司具备如下主要设备和主要专业技术能力：</w:t>
      </w:r>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2"/>
        <w:ind w:firstLine="480"/>
        <w:spacing w:before="143" w:line="360" w:lineRule="auto"/>
        <w:rPr>
          <w:rFonts w:ascii="宋体" w:hAnsi="宋体"/>
          <w:bCs/>
          <w:sz w:val="24"/>
        </w:rPr>
      </w:pPr>
      <w:r/>
      <w:bookmarkEnd w:id="994"/>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400" w:lineRule="exact"/>
        <w:rPr>
          <w:rFonts w:ascii="宋体" w:hAnsi="宋体"/>
          <w:bCs/>
          <w:sz w:val="24"/>
        </w:rPr>
      </w:pPr>
      <w:r>
        <w:rPr>
          <w:rFonts w:ascii="宋体" w:hAnsi="宋体"/>
          <w:bCs/>
          <w:sz w:val="24"/>
        </w:rPr>
      </w:r>
      <w:r/>
    </w:p>
    <w:p>
      <w:pPr>
        <w:pStyle w:val="91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2"/>
        <w:jc w:val="left"/>
        <w:widowControl/>
        <w:rPr>
          <w:rFonts w:hint="eastAsia" w:ascii="宋体" w:hAnsi="宋体"/>
          <w:bCs/>
          <w:sz w:val="24"/>
        </w:rPr>
      </w:pPr>
      <w:r>
        <w:rPr>
          <w:rFonts w:hint="eastAsia" w:ascii="宋体" w:hAnsi="宋体"/>
          <w:bCs/>
          <w:sz w:val="24"/>
        </w:rPr>
      </w:r>
      <w:r/>
    </w:p>
    <w:p>
      <w:pPr>
        <w:pStyle w:val="912"/>
        <w:spacing w:line="360" w:lineRule="auto"/>
      </w:pPr>
      <w:r>
        <w:br w:type="page" w:clear="all"/>
      </w:r>
      <w:r>
        <w:rPr>
          <w:rFonts w:hint="eastAsia"/>
          <w:sz w:val="24"/>
        </w:rPr>
        <w:t xml:space="preserve">附件：</w:t>
      </w:r>
      <w:r/>
    </w:p>
    <w:p>
      <w:pPr>
        <w:pStyle w:val="912"/>
        <w:spacing w:line="360" w:lineRule="auto"/>
      </w:pPr>
      <w:r/>
      <w:r/>
    </w:p>
    <w:p>
      <w:pPr>
        <w:pStyle w:val="914"/>
        <w:spacing w:before="286" w:after="143" w:line="360" w:lineRule="auto"/>
        <w:rPr>
          <w:rFonts w:ascii="宋体" w:hAnsi="宋体" w:eastAsia="宋体"/>
          <w:sz w:val="28"/>
          <w:szCs w:val="28"/>
        </w:rPr>
      </w:pPr>
      <w:r/>
      <w:bookmarkStart w:id="995" w:name="_Toc229652025"/>
      <w:r/>
      <w:bookmarkStart w:id="996" w:name="OLE_LINK90"/>
      <w:r>
        <w:rPr>
          <w:rFonts w:hint="eastAsia" w:ascii="宋体" w:hAnsi="宋体" w:eastAsia="宋体"/>
          <w:sz w:val="28"/>
          <w:szCs w:val="28"/>
        </w:rPr>
        <w:t xml:space="preserve">参加本次政府采购活动前3年内在经营活动中没有重大违法记录的书面声明</w:t>
      </w:r>
      <w:bookmarkEnd w:id="991"/>
      <w:r/>
      <w:bookmarkEnd w:id="995"/>
      <w:r>
        <w:rPr>
          <w:rFonts w:ascii="宋体" w:hAnsi="宋体" w:eastAsia="宋体"/>
          <w:sz w:val="28"/>
          <w:szCs w:val="28"/>
        </w:rPr>
      </w:r>
      <w:r/>
    </w:p>
    <w:p>
      <w:pPr>
        <w:pStyle w:val="912"/>
        <w:ind w:firstLine="480"/>
        <w:spacing w:before="57" w:line="480" w:lineRule="auto"/>
        <w:rPr>
          <w:rFonts w:ascii="宋体" w:hAnsi="宋体"/>
          <w:bCs/>
          <w:sz w:val="24"/>
        </w:rPr>
      </w:pPr>
      <w:r>
        <w:rPr>
          <w:rFonts w:ascii="宋体" w:hAnsi="宋体"/>
          <w:bCs/>
          <w:sz w:val="24"/>
        </w:rPr>
      </w:r>
      <w:r/>
    </w:p>
    <w:p>
      <w:pPr>
        <w:pStyle w:val="91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2"/>
        <w:ind w:firstLine="480"/>
        <w:spacing w:before="57" w:line="360" w:lineRule="auto"/>
        <w:rPr>
          <w:rFonts w:ascii="宋体" w:hAnsi="宋体"/>
          <w:bCs/>
          <w:sz w:val="24"/>
        </w:rPr>
      </w:pPr>
      <w:r/>
      <w:bookmarkEnd w:id="996"/>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1051"/>
        <w:ind w:firstLine="0"/>
      </w:pPr>
      <w:r>
        <w:br w:type="page" w:clear="all"/>
      </w:r>
      <w:r>
        <w:rPr>
          <w:rFonts w:hint="eastAsia"/>
          <w:sz w:val="24"/>
          <w:szCs w:val="24"/>
        </w:rPr>
        <w:t xml:space="preserve">附件：</w:t>
      </w:r>
      <w:r/>
    </w:p>
    <w:p>
      <w:pPr>
        <w:pStyle w:val="914"/>
        <w:spacing w:before="286" w:after="143" w:line="360" w:lineRule="auto"/>
        <w:rPr>
          <w:rFonts w:ascii="宋体" w:hAnsi="宋体" w:eastAsia="宋体"/>
          <w:sz w:val="28"/>
          <w:szCs w:val="28"/>
        </w:rPr>
      </w:pPr>
      <w:r/>
      <w:bookmarkStart w:id="997" w:name="_Toc226127014"/>
      <w:r/>
      <w:bookmarkStart w:id="998" w:name="_Toc229652026"/>
      <w:r/>
      <w:bookmarkStart w:id="999" w:name="OLE_LINK91"/>
      <w:r>
        <w:rPr>
          <w:rFonts w:hint="eastAsia" w:ascii="宋体" w:hAnsi="宋体" w:eastAsia="宋体"/>
          <w:sz w:val="28"/>
          <w:szCs w:val="28"/>
        </w:rPr>
        <w:t xml:space="preserve">法人授权书</w:t>
      </w:r>
      <w:bookmarkEnd w:id="997"/>
      <w:r/>
      <w:bookmarkEnd w:id="998"/>
      <w:r>
        <w:rPr>
          <w:rFonts w:ascii="宋体" w:hAnsi="宋体" w:eastAsia="宋体"/>
          <w:sz w:val="28"/>
          <w:szCs w:val="28"/>
        </w:rPr>
      </w:r>
      <w:r/>
    </w:p>
    <w:p>
      <w:pPr>
        <w:pStyle w:val="101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5"/>
        <w:ind w:firstLine="480"/>
        <w:spacing w:before="85" w:line="360" w:lineRule="auto"/>
        <w:rPr>
          <w:rFonts w:ascii="宋体" w:hAnsi="宋体"/>
          <w:u w:val="none"/>
        </w:rPr>
      </w:pPr>
      <w:r>
        <w:rPr>
          <w:rFonts w:ascii="宋体" w:hAnsi="宋体"/>
          <w:u w:val="none"/>
        </w:rPr>
      </w:r>
      <w:r/>
    </w:p>
    <w:p>
      <w:pPr>
        <w:pStyle w:val="1015"/>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rPr>
          <w:rFonts w:hint="eastAsia" w:ascii="黑体" w:hAnsi="黑体" w:eastAsia="黑体"/>
          <w:b/>
          <w:bCs/>
          <w:sz w:val="32"/>
          <w:szCs w:val="32"/>
          <w:u w:val="none"/>
        </w:rPr>
      </w:r>
      <w:r/>
    </w:p>
    <w:p>
      <w:pPr>
        <w:pStyle w:val="1015"/>
        <w:spacing w:before="85"/>
        <w:rPr>
          <w:rFonts w:ascii="宋体" w:hAnsi="宋体"/>
        </w:rPr>
      </w:pPr>
      <w:r>
        <w:rPr>
          <w:rFonts w:ascii="宋体" w:hAnsi="宋体"/>
        </w:rPr>
      </w:r>
      <w:r/>
    </w:p>
    <w:p>
      <w:pPr>
        <w:pStyle w:val="1015"/>
        <w:ind w:firstLine="0"/>
        <w:jc w:val="both"/>
        <w:spacing w:before="85"/>
        <w:tabs>
          <w:tab w:val="clear" w:pos="360" w:leader="none"/>
        </w:tabs>
        <w:rPr>
          <w:rFonts w:ascii="宋体" w:hAnsi="宋体"/>
          <w:szCs w:val="20"/>
          <w:u w:val="none"/>
        </w:rPr>
      </w:pPr>
      <w:r>
        <w:rPr>
          <w:rFonts w:ascii="宋体" w:hAnsi="宋体"/>
          <w:szCs w:val="20"/>
          <w:u w:val="none"/>
        </w:rPr>
      </w:r>
      <w:r/>
    </w:p>
    <w:p>
      <w:pPr>
        <w:pStyle w:val="1015"/>
        <w:ind w:firstLine="0"/>
        <w:jc w:val="both"/>
        <w:spacing w:before="85"/>
        <w:tabs>
          <w:tab w:val="clear" w:pos="360" w:leader="none"/>
        </w:tabs>
        <w:rPr>
          <w:rFonts w:ascii="宋体" w:hAnsi="宋体"/>
          <w:szCs w:val="20"/>
          <w:u w:val="none"/>
        </w:rPr>
      </w:pPr>
      <w:r>
        <w:rPr>
          <w:rFonts w:ascii="宋体" w:hAnsi="宋体"/>
          <w:szCs w:val="20"/>
          <w:u w:val="none"/>
        </w:rPr>
      </w:r>
      <w:r/>
    </w:p>
    <w:p>
      <w:pPr>
        <w:pStyle w:val="1015"/>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1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5"/>
        <w:ind w:firstLine="480"/>
        <w:jc w:val="both"/>
        <w:spacing w:line="360" w:lineRule="auto"/>
        <w:rPr>
          <w:rFonts w:hint="eastAsia" w:ascii="宋体" w:hAnsi="宋体"/>
          <w:u w:val="none"/>
        </w:rPr>
      </w:pPr>
      <w:r>
        <w:rPr>
          <w:rFonts w:hint="eastAsia" w:ascii="宋体" w:hAnsi="宋体"/>
          <w:u w:val="none"/>
        </w:rPr>
        <w:t xml:space="preserve">通讯地址：</w:t>
      </w:r>
      <w:r/>
    </w:p>
    <w:p>
      <w:pPr>
        <w:pStyle w:val="1015"/>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2"/>
        <w:jc w:val="left"/>
        <w:widowControl/>
        <w:rPr>
          <w:rFonts w:ascii="黑体" w:hAnsi="黑体" w:eastAsia="黑体"/>
          <w:b/>
          <w:sz w:val="32"/>
          <w:szCs w:val="32"/>
        </w:rPr>
      </w:pPr>
      <w:r>
        <w:rPr>
          <w:rFonts w:ascii="黑体" w:hAnsi="黑体" w:eastAsia="黑体"/>
          <w:b/>
          <w:sz w:val="32"/>
          <w:szCs w:val="32"/>
        </w:rPr>
      </w:r>
      <w:r/>
    </w:p>
    <w:p>
      <w:pPr>
        <w:pStyle w:val="1051"/>
        <w:ind w:firstLine="0"/>
        <w:rPr>
          <w:sz w:val="24"/>
          <w:szCs w:val="24"/>
        </w:rPr>
      </w:pPr>
      <w:r/>
      <w:bookmarkEnd w:id="999"/>
      <w:r>
        <w:br w:type="page" w:clear="all"/>
      </w:r>
      <w:r>
        <w:rPr>
          <w:rFonts w:hint="eastAsia"/>
          <w:sz w:val="24"/>
          <w:szCs w:val="24"/>
        </w:rPr>
        <w:t xml:space="preserve">附件：</w:t>
      </w:r>
      <w:r>
        <w:rPr>
          <w:sz w:val="24"/>
          <w:szCs w:val="24"/>
        </w:rPr>
      </w:r>
      <w:r/>
    </w:p>
    <w:p>
      <w:pPr>
        <w:pStyle w:val="1051"/>
        <w:ind w:firstLine="0"/>
        <w:rPr>
          <w:rFonts w:hint="eastAsia"/>
        </w:rPr>
      </w:pPr>
      <w:r>
        <w:rPr>
          <w:rFonts w:hint="eastAsia"/>
        </w:rPr>
      </w:r>
      <w:r/>
    </w:p>
    <w:p>
      <w:pPr>
        <w:pStyle w:val="914"/>
        <w:spacing w:before="286" w:after="143" w:line="360" w:lineRule="auto"/>
        <w:rPr>
          <w:rFonts w:ascii="宋体" w:hAnsi="宋体" w:eastAsia="宋体"/>
          <w:sz w:val="28"/>
          <w:szCs w:val="28"/>
        </w:rPr>
      </w:pPr>
      <w:r/>
      <w:bookmarkStart w:id="1000" w:name="_Toc226127015"/>
      <w:r/>
      <w:bookmarkStart w:id="1001" w:name="_Toc229652027"/>
      <w:r/>
      <w:bookmarkStart w:id="1002" w:name="OLE_LINK92"/>
      <w:r>
        <w:rPr>
          <w:rFonts w:hint="eastAsia" w:ascii="宋体" w:hAnsi="宋体" w:eastAsia="宋体"/>
          <w:sz w:val="28"/>
          <w:szCs w:val="28"/>
        </w:rPr>
        <w:t xml:space="preserve">投标函</w:t>
      </w:r>
      <w:bookmarkEnd w:id="1000"/>
      <w:r/>
      <w:bookmarkEnd w:id="1001"/>
      <w:r>
        <w:rPr>
          <w:rFonts w:ascii="宋体" w:hAnsi="宋体" w:eastAsia="宋体"/>
          <w:sz w:val="28"/>
          <w:szCs w:val="28"/>
        </w:rPr>
      </w:r>
      <w:r/>
    </w:p>
    <w:p>
      <w:pPr>
        <w:pStyle w:val="91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2"/>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pStyle w:val="912"/>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912"/>
        <w:spacing w:line="360" w:lineRule="auto"/>
        <w:rPr>
          <w:rFonts w:hint="eastAsia" w:ascii="宋体" w:hAnsi="宋体"/>
          <w:sz w:val="24"/>
        </w:rPr>
      </w:pPr>
      <w:r/>
      <w:bookmarkEnd w:id="1002"/>
      <w:r>
        <w:rPr>
          <w:rFonts w:hint="eastAsia" w:ascii="宋体" w:hAnsi="宋体"/>
          <w:sz w:val="24"/>
        </w:rPr>
      </w:r>
      <w:r/>
    </w:p>
    <w:p>
      <w:pPr>
        <w:pStyle w:val="1051"/>
        <w:ind w:firstLine="0"/>
        <w:rPr>
          <w:sz w:val="24"/>
          <w:szCs w:val="24"/>
        </w:rPr>
      </w:pPr>
      <w:r>
        <w:br w:type="page" w:clear="all"/>
      </w:r>
      <w:r>
        <w:rPr>
          <w:rFonts w:hint="eastAsia"/>
          <w:sz w:val="24"/>
          <w:szCs w:val="24"/>
        </w:rPr>
        <w:t xml:space="preserve">附件：</w:t>
      </w:r>
      <w:r>
        <w:rPr>
          <w:sz w:val="24"/>
          <w:szCs w:val="24"/>
        </w:rPr>
      </w:r>
      <w:r/>
    </w:p>
    <w:p>
      <w:pPr>
        <w:pStyle w:val="915"/>
        <w:jc w:val="center"/>
        <w:spacing w:before="143" w:after="0" w:line="360" w:lineRule="auto"/>
        <w:rPr>
          <w:rFonts w:hint="eastAsia" w:ascii="宋体" w:hAnsi="宋体"/>
          <w:bCs/>
        </w:rPr>
      </w:pPr>
      <w:r/>
      <w:bookmarkStart w:id="1003" w:name="OLE_LINK93"/>
      <w:r>
        <w:rPr>
          <w:rFonts w:hint="eastAsia" w:ascii="宋体" w:hAnsi="宋体"/>
        </w:rPr>
        <w:t xml:space="preserve">中小微企业声明函（工</w:t>
      </w:r>
      <w:r>
        <w:rPr>
          <w:rFonts w:hint="eastAsia" w:ascii="宋体" w:hAnsi="宋体"/>
        </w:rPr>
        <w:t xml:space="preserve">程类项目）</w:t>
      </w:r>
      <w:r>
        <w:rPr>
          <w:rFonts w:hint="eastAsia" w:ascii="宋体" w:hAnsi="宋体"/>
          <w:bCs/>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0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[标的名称：填报磋商文件第三章中明确的标的名称]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[标的名称：填报磋商文件第三章中明确的标的名称]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90"/>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w:t>
      </w:r>
      <w:r>
        <w:rPr>
          <w:rFonts w:ascii="宋体" w:hAnsi="宋体" w:eastAsia="宋体"/>
          <w:sz w:val="24"/>
          <w:szCs w:val="24"/>
        </w:rPr>
        <w:t xml:space="preserve">明内容的真实性负责。如有虚假，将依法承担相应责任。</w:t>
      </w:r>
      <w:r>
        <w:rPr>
          <w:rFonts w:hint="eastAsia" w:ascii="宋体" w:hAnsi="宋体" w:eastAsia="宋体"/>
          <w:sz w:val="24"/>
          <w:szCs w:val="24"/>
        </w:rPr>
      </w:r>
      <w:r/>
    </w:p>
    <w:p>
      <w:pPr>
        <w:pStyle w:val="912"/>
        <w:ind w:left="5250"/>
        <w:jc w:val="left"/>
        <w:spacing w:line="360" w:lineRule="auto"/>
        <w:rPr>
          <w:rFonts w:hint="eastAsia" w:ascii="宋体" w:hAnsi="宋体"/>
          <w:sz w:val="24"/>
          <w:szCs w:val="21"/>
        </w:rPr>
      </w:pPr>
      <w:r>
        <w:rPr>
          <w:rFonts w:hint="eastAsia" w:ascii="宋体" w:hAnsi="宋体"/>
          <w:sz w:val="24"/>
          <w:szCs w:val="21"/>
        </w:rPr>
      </w:r>
      <w:r/>
    </w:p>
    <w:p>
      <w:pPr>
        <w:pStyle w:val="912"/>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pStyle w:val="912"/>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912"/>
        <w:spacing w:line="300" w:lineRule="auto"/>
        <w:rPr>
          <w:rFonts w:hint="eastAsia" w:ascii="宋体" w:hAnsi="宋体"/>
          <w:b/>
          <w:bCs/>
          <w:sz w:val="22"/>
          <w:szCs w:val="22"/>
        </w:rPr>
      </w:pPr>
      <w:r/>
      <w:bookmarkStart w:id="1004" w:name="_Hlk205399041"/>
      <w:r>
        <w:rPr>
          <w:rFonts w:hint="eastAsia" w:ascii="宋体" w:hAnsi="宋体"/>
          <w:b/>
          <w:bCs/>
          <w:sz w:val="22"/>
          <w:szCs w:val="22"/>
        </w:rPr>
        <w:t xml:space="preserve">注：</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建企业的规模类型。</w:t>
      </w:r>
      <w:r/>
    </w:p>
    <w:p>
      <w:pPr>
        <w:pStyle w:val="1051"/>
        <w:ind w:firstLine="0"/>
        <w:rPr>
          <w:rFonts w:hint="eastAsia"/>
        </w:rPr>
      </w:pPr>
      <w:r>
        <w:rPr>
          <w:rFonts w:hint="eastAsia" w:ascii="宋体" w:hAnsi="宋体"/>
          <w:sz w:val="22"/>
          <w:szCs w:val="22"/>
        </w:rPr>
        <w:t xml:space="preserve">(4</w:t>
      </w:r>
      <w:r>
        <w:rPr>
          <w:rFonts w:ascii="宋体" w:hAnsi="宋体"/>
          <w:sz w:val="22"/>
          <w:szCs w:val="22"/>
        </w:rPr>
        <w:t xml:space="preserve">)</w:t>
      </w:r>
      <w:r>
        <w:rPr>
          <w:rFonts w:hint="eastAsia" w:ascii="宋体" w:hAnsi="宋体"/>
          <w:sz w:val="22"/>
          <w:szCs w:val="22"/>
        </w:rPr>
        <w:t xml:space="preserve">供应商如未按要求提供此声明函，报价将不做相应扣除；</w:t>
      </w:r>
      <w:bookmarkEnd w:id="1004"/>
      <w:r>
        <w:rPr>
          <w:rFonts w:hint="eastAsia" w:ascii="宋体" w:hAnsi="宋体"/>
          <w:sz w:val="22"/>
          <w:szCs w:val="22"/>
        </w:rPr>
        <w:t xml:space="preserve">成交供应商如享受本项目小微企业扶持政策的，其《中小企业声明函》将随本项目的成交结果同时公告，接受社会监督；</w:t>
      </w:r>
      <w:bookmarkEnd w:id="1003"/>
      <w:r>
        <w:rPr>
          <w:rFonts w:hint="eastAsia"/>
        </w:rPr>
      </w:r>
      <w:r/>
    </w:p>
    <w:p>
      <w:pPr>
        <w:pStyle w:val="1051"/>
        <w:ind w:firstLine="0"/>
      </w:pPr>
      <w:r>
        <w:br w:type="page" w:clear="all"/>
      </w:r>
      <w:r>
        <w:rPr>
          <w:rFonts w:hint="eastAsia"/>
          <w:sz w:val="24"/>
          <w:szCs w:val="24"/>
        </w:rPr>
        <w:t xml:space="preserve">附件：</w:t>
      </w:r>
      <w:r/>
    </w:p>
    <w:p>
      <w:pPr>
        <w:pStyle w:val="914"/>
        <w:spacing w:before="286" w:after="143" w:line="360" w:lineRule="auto"/>
        <w:rPr>
          <w:rFonts w:ascii="宋体" w:hAnsi="宋体" w:eastAsia="宋体"/>
          <w:sz w:val="32"/>
          <w:szCs w:val="32"/>
        </w:rPr>
      </w:pPr>
      <w:r/>
      <w:bookmarkStart w:id="1005" w:name="_Toc226127020"/>
      <w:r/>
      <w:bookmarkStart w:id="1006" w:name="_Toc229652028"/>
      <w:r/>
      <w:bookmarkStart w:id="1007" w:name="OLE_LINK94"/>
      <w:r>
        <w:rPr>
          <w:rFonts w:hint="eastAsia" w:ascii="宋体" w:hAnsi="宋体" w:eastAsia="宋体"/>
          <w:sz w:val="32"/>
          <w:szCs w:val="32"/>
        </w:rPr>
        <w:t xml:space="preserve">残疾人福利性单位声明函</w:t>
      </w:r>
      <w:bookmarkEnd w:id="1005"/>
      <w:r/>
      <w:bookmarkEnd w:id="1006"/>
      <w:r>
        <w:rPr>
          <w:rFonts w:ascii="宋体" w:hAnsi="宋体" w:eastAsia="宋体"/>
          <w:sz w:val="32"/>
          <w:szCs w:val="32"/>
        </w:rPr>
      </w:r>
      <w:r/>
    </w:p>
    <w:p>
      <w:pPr>
        <w:pStyle w:val="912"/>
        <w:ind w:firstLine="480"/>
        <w:spacing w:before="57" w:line="480" w:lineRule="auto"/>
        <w:rPr>
          <w:rFonts w:ascii="宋体" w:hAnsi="宋体"/>
          <w:sz w:val="24"/>
        </w:rPr>
      </w:pPr>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before="57" w:line="360" w:lineRule="auto"/>
        <w:rPr>
          <w:rFonts w:ascii="宋体" w:hAnsi="宋体"/>
          <w:sz w:val="24"/>
        </w:rPr>
      </w:pPr>
      <w:r>
        <w:rPr>
          <w:rFonts w:ascii="宋体" w:hAnsi="宋体"/>
          <w:sz w:val="24"/>
        </w:rPr>
      </w:r>
      <w:r/>
    </w:p>
    <w:p>
      <w:pPr>
        <w:pStyle w:val="91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9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9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4"/>
        <w:jc w:val="left"/>
        <w:spacing w:before="286" w:after="143" w:line="360" w:lineRule="auto"/>
        <w:rPr>
          <w:rFonts w:ascii="宋体" w:hAnsi="宋体" w:cs="宋体"/>
          <w:b w:val="0"/>
          <w:bCs/>
          <w:sz w:val="24"/>
        </w:rPr>
      </w:pPr>
      <w:r/>
      <w:bookmarkEnd w:id="1007"/>
      <w:r>
        <w:br w:type="page" w:clear="all"/>
      </w:r>
      <w:bookmarkStart w:id="1008" w:name="_Toc226127021"/>
      <w:r/>
      <w:bookmarkStart w:id="1009" w:name="_Toc229652029"/>
      <w:r>
        <w:rPr>
          <w:rFonts w:hint="eastAsia" w:ascii="宋体" w:hAnsi="宋体" w:eastAsia="宋体"/>
          <w:b w:val="0"/>
          <w:bCs/>
          <w:sz w:val="24"/>
          <w:szCs w:val="24"/>
        </w:rPr>
        <w:t xml:space="preserve">《中小微企业声明函》附件：</w:t>
      </w:r>
      <w:bookmarkEnd w:id="1008"/>
      <w:r/>
      <w:bookmarkEnd w:id="1009"/>
      <w:r>
        <w:rPr>
          <w:rFonts w:ascii="宋体" w:hAnsi="宋体" w:cs="宋体"/>
          <w:b w:val="0"/>
          <w:bCs/>
          <w:sz w:val="24"/>
        </w:rPr>
      </w:r>
      <w:r/>
    </w:p>
    <w:p>
      <w:pPr>
        <w:pStyle w:val="991"/>
        <w:ind w:firstLine="562"/>
        <w:jc w:val="center"/>
        <w:spacing w:before="0" w:beforeAutospacing="0" w:after="0" w:afterAutospacing="0" w:line="360" w:lineRule="auto"/>
        <w:shd w:val="clear" w:color="auto" w:fill="ffffff"/>
        <w:rPr>
          <w:rFonts w:hint="eastAsia"/>
          <w:sz w:val="28"/>
          <w:szCs w:val="28"/>
        </w:rPr>
      </w:pPr>
      <w:r>
        <w:rPr>
          <w:rStyle w:val="926"/>
          <w:rFonts w:hint="eastAsia"/>
          <w:sz w:val="28"/>
          <w:szCs w:val="28"/>
        </w:rPr>
        <w:t xml:space="preserve">中小企业划型标准规定</w:t>
      </w:r>
      <w:r>
        <w:rPr>
          <w:rFonts w:hint="eastAsia"/>
          <w:sz w:val="28"/>
          <w:szCs w:val="28"/>
        </w:rPr>
      </w:r>
      <w:r/>
    </w:p>
    <w:p>
      <w:pPr>
        <w:pStyle w:val="912"/>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w:t>
      </w:r>
      <w:r>
        <w:rPr>
          <w:rFonts w:hint="eastAsia" w:ascii="宋体" w:hAnsi="宋体"/>
          <w:sz w:val="24"/>
        </w:rPr>
        <w:t xml:space="preserve">业特点制定。</w:t>
        <w:br w:type="textWrapping" w:clear="all"/>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1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w:t>
      </w:r>
      <w:r>
        <w:rPr>
          <w:rFonts w:ascii="宋体" w:hAnsi="宋体"/>
          <w:sz w:val="24"/>
        </w:rPr>
        <w:t xml:space="preserve">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（七</w:t>
      </w:r>
      <w:r>
        <w:rPr>
          <w:rFonts w:hint="eastAsia" w:ascii="宋体" w:hAnsi="宋体"/>
          <w:b/>
          <w:bCs/>
          <w:sz w:val="24"/>
        </w:rPr>
        <w:t xml:space="preserve">）仓储业。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w:t>
      </w:r>
      <w:r>
        <w:rPr>
          <w:rFonts w:ascii="宋体" w:hAnsi="宋体"/>
          <w:sz w:val="24"/>
        </w:rPr>
        <w:t xml:space="preserve">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w:t>
      </w:r>
      <w:r>
        <w:rPr>
          <w:rFonts w:ascii="宋体" w:hAnsi="宋体"/>
          <w:sz w:val="24"/>
        </w:rPr>
        <w:t xml:space="preserve">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br w:type="textWrapping" w:clear="all"/>
        <w:t xml:space="preserve">　　八、本规</w:t>
      </w:r>
      <w:r>
        <w:rPr>
          <w:rFonts w:hint="eastAsia" w:ascii="宋体" w:hAnsi="宋体"/>
          <w:sz w:val="24"/>
        </w:rPr>
        <w:t xml:space="preserve">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14"/>
        <w:spacing w:before="286" w:after="143" w:line="360" w:lineRule="auto"/>
        <w:rPr>
          <w:bCs/>
        </w:rPr>
      </w:pPr>
      <w:r>
        <w:br w:type="page" w:clear="all"/>
      </w:r>
      <w:bookmarkStart w:id="1010" w:name="_Toc226127022"/>
      <w:r/>
      <w:bookmarkStart w:id="1011" w:name="_Toc229652030"/>
      <w:r>
        <w:rPr>
          <w:rFonts w:hint="eastAsia" w:ascii="宋体" w:hAnsi="宋体" w:eastAsia="宋体"/>
          <w:sz w:val="28"/>
          <w:szCs w:val="28"/>
        </w:rPr>
        <w:t xml:space="preserve">质疑函范本</w:t>
      </w:r>
      <w:bookmarkEnd w:id="1010"/>
      <w:r/>
      <w:bookmarkEnd w:id="1011"/>
      <w:r>
        <w:rPr>
          <w:bCs/>
        </w:rPr>
      </w:r>
      <w:r/>
    </w:p>
    <w:p>
      <w:pPr>
        <w:pStyle w:val="91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2"/>
        <w:spacing w:line="400" w:lineRule="exact"/>
        <w:rPr>
          <w:rFonts w:ascii="宋体" w:hAnsi="宋体"/>
          <w:sz w:val="24"/>
        </w:rPr>
      </w:pPr>
      <w:r>
        <w:rPr>
          <w:rFonts w:ascii="宋体" w:hAnsi="宋体"/>
          <w:sz w:val="24"/>
        </w:rPr>
      </w:r>
      <w:r/>
    </w:p>
    <w:p>
      <w:pPr>
        <w:pStyle w:val="91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2"/>
        <w:spacing w:line="400" w:lineRule="exact"/>
        <w:rPr>
          <w:rFonts w:ascii="宋体" w:hAnsi="宋体"/>
          <w:sz w:val="24"/>
        </w:rPr>
      </w:pPr>
      <w:r>
        <w:rPr>
          <w:rFonts w:ascii="宋体" w:hAnsi="宋体"/>
          <w:sz w:val="24"/>
        </w:rPr>
      </w:r>
      <w:r/>
    </w:p>
    <w:p>
      <w:pPr>
        <w:pStyle w:val="91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rPr>
        <w:t xml:space="preserve">。</w:t>
      </w:r>
      <w:r>
        <w:rPr>
          <w:rFonts w:ascii="宋体" w:hAnsi="宋体"/>
        </w:rPr>
      </w:r>
      <w:r/>
    </w:p>
    <w:p>
      <w:pPr>
        <w:pStyle w:val="105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Helvetica">
    <w:panose1 w:val="020B0604020202020204"/>
  </w:font>
  <w:font w:name="Georgia">
    <w:panose1 w:val="02040502050405020303"/>
  </w:font>
  <w:font w:name="Calibri Light">
    <w:panose1 w:val="020F0302020204030204"/>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42</w:t>
    </w:r>
    <w:r>
      <w:fldChar w:fldCharType="end"/>
    </w:r>
    <w:r>
      <w:rPr>
        <w:rStyle w:val="928"/>
      </w:rPr>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1">
    <w:multiLevelType w:val="hybridMultilevel"/>
    <w:lvl w:ilvl="0">
      <w:start w:val="1"/>
      <w:numFmt w:val="decimal"/>
      <w:isLgl w:val="false"/>
      <w:suff w:val="tab"/>
      <w:lvlText w:val="%1、"/>
      <w:lvlJc w:val="left"/>
      <w:pPr>
        <w:pStyle w:val="912"/>
        <w:ind w:left="360" w:hanging="360"/>
      </w:pPr>
      <w:rPr>
        <w:rFonts w:ascii="Calibri" w:hAnsi="Calibri" w:cs="Times New Roman"/>
      </w:r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2">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3">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4">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12"/>
    <w:next w:val="912"/>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12"/>
    <w:next w:val="912"/>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12"/>
    <w:next w:val="912"/>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12"/>
    <w:next w:val="912"/>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12"/>
    <w:next w:val="912"/>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12"/>
    <w:next w:val="912"/>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12"/>
    <w:next w:val="912"/>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12"/>
    <w:next w:val="912"/>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12"/>
    <w:next w:val="912"/>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12"/>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12"/>
    <w:next w:val="912"/>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12"/>
    <w:next w:val="912"/>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12"/>
    <w:next w:val="912"/>
    <w:link w:val="768"/>
    <w:uiPriority w:val="29"/>
    <w:qFormat/>
    <w:pPr>
      <w:ind w:left="720" w:right="720"/>
    </w:pPr>
    <w:rPr>
      <w:i/>
    </w:rPr>
  </w:style>
  <w:style w:type="character" w:styleId="768">
    <w:name w:val="Quote Char"/>
    <w:link w:val="767"/>
    <w:uiPriority w:val="29"/>
    <w:rPr>
      <w:i/>
    </w:rPr>
  </w:style>
  <w:style w:type="paragraph" w:styleId="769">
    <w:name w:val="Intense Quote"/>
    <w:basedOn w:val="912"/>
    <w:next w:val="912"/>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12"/>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12"/>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12"/>
    <w:next w:val="912"/>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12"/>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12"/>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sz w:val="21"/>
      <w:szCs w:val="24"/>
      <w:lang w:val="en-US" w:eastAsia="zh-CN" w:bidi="ar-SA"/>
    </w:rPr>
  </w:style>
  <w:style w:type="paragraph" w:styleId="913">
    <w:name w:val="标题 1"/>
    <w:basedOn w:val="912"/>
    <w:next w:val="912"/>
    <w:link w:val="960"/>
    <w:qFormat/>
    <w:pPr>
      <w:keepNext/>
      <w:outlineLvl w:val="0"/>
    </w:pPr>
    <w:rPr>
      <w:rFonts w:ascii="楷体_GB2312" w:eastAsia="楷体_GB2312"/>
      <w:sz w:val="28"/>
      <w:szCs w:val="20"/>
    </w:rPr>
  </w:style>
  <w:style w:type="paragraph" w:styleId="914">
    <w:name w:val="标题 2"/>
    <w:basedOn w:val="912"/>
    <w:next w:val="981"/>
    <w:link w:val="941"/>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5">
    <w:name w:val="标题 3"/>
    <w:basedOn w:val="912"/>
    <w:next w:val="981"/>
    <w:link w:val="933"/>
    <w:qFormat/>
    <w:pPr>
      <w:keepLines/>
      <w:keepNext/>
      <w:spacing w:before="260" w:after="260" w:line="416" w:lineRule="auto"/>
      <w:outlineLvl w:val="2"/>
    </w:pPr>
    <w:rPr>
      <w:b/>
      <w:sz w:val="32"/>
      <w:szCs w:val="20"/>
      <w:lang w:val="en-US" w:eastAsia="en-US"/>
    </w:rPr>
  </w:style>
  <w:style w:type="paragraph" w:styleId="916">
    <w:name w:val="标题 4"/>
    <w:basedOn w:val="912"/>
    <w:next w:val="981"/>
    <w:link w:val="938"/>
    <w:qFormat/>
    <w:pPr>
      <w:keepLines/>
      <w:keepNext/>
      <w:spacing w:before="280" w:after="290" w:line="376" w:lineRule="auto"/>
      <w:outlineLvl w:val="3"/>
    </w:pPr>
    <w:rPr>
      <w:rFonts w:ascii="Arial" w:hAnsi="Arial" w:eastAsia="黑体"/>
      <w:b/>
      <w:bCs/>
      <w:sz w:val="28"/>
      <w:szCs w:val="28"/>
      <w:lang w:val="en-US" w:eastAsia="en-US"/>
    </w:rPr>
  </w:style>
  <w:style w:type="paragraph" w:styleId="917">
    <w:name w:val="标题 5"/>
    <w:basedOn w:val="912"/>
    <w:next w:val="912"/>
    <w:link w:val="951"/>
    <w:qFormat/>
    <w:pPr>
      <w:keepNext/>
      <w:outlineLvl w:val="4"/>
    </w:pPr>
    <w:rPr>
      <w:rFonts w:ascii="宋体" w:hAnsi="宋体"/>
      <w:b/>
      <w:bCs/>
      <w:lang w:val="en-US" w:eastAsia="en-US"/>
    </w:rPr>
  </w:style>
  <w:style w:type="paragraph" w:styleId="918">
    <w:name w:val="标题 6"/>
    <w:basedOn w:val="912"/>
    <w:next w:val="912"/>
    <w:link w:val="949"/>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919">
    <w:name w:val="标题 7"/>
    <w:basedOn w:val="912"/>
    <w:next w:val="912"/>
    <w:link w:val="940"/>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920">
    <w:name w:val="标题 8"/>
    <w:basedOn w:val="912"/>
    <w:next w:val="912"/>
    <w:link w:val="932"/>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921">
    <w:name w:val="标题 9"/>
    <w:basedOn w:val="912"/>
    <w:next w:val="912"/>
    <w:link w:val="942"/>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922">
    <w:name w:val="默认段落字体"/>
    <w:next w:val="922"/>
    <w:link w:val="912"/>
    <w:semiHidden/>
  </w:style>
  <w:style w:type="table" w:styleId="923">
    <w:name w:val="普通表格"/>
    <w:next w:val="923"/>
    <w:link w:val="912"/>
    <w:semiHidden/>
    <w:tblPr/>
  </w:style>
  <w:style w:type="numbering" w:styleId="924">
    <w:name w:val="无列表"/>
    <w:next w:val="924"/>
    <w:link w:val="912"/>
    <w:uiPriority w:val="99"/>
    <w:semiHidden/>
    <w:unhideWhenUsed/>
  </w:style>
  <w:style w:type="character" w:styleId="925">
    <w:name w:val="访问过的超链接"/>
    <w:next w:val="925"/>
    <w:link w:val="912"/>
    <w:rPr>
      <w:color w:val="800080"/>
      <w:u w:val="single"/>
    </w:rPr>
  </w:style>
  <w:style w:type="character" w:styleId="926">
    <w:name w:val="要点"/>
    <w:next w:val="926"/>
    <w:link w:val="912"/>
    <w:qFormat/>
    <w:rPr>
      <w:b/>
      <w:bCs/>
    </w:rPr>
  </w:style>
  <w:style w:type="character" w:styleId="927">
    <w:name w:val="超链接"/>
    <w:next w:val="927"/>
    <w:link w:val="912"/>
    <w:uiPriority w:val="99"/>
    <w:qFormat/>
    <w:rPr>
      <w:color w:val="0000ff"/>
      <w:u w:val="single"/>
    </w:rPr>
  </w:style>
  <w:style w:type="character" w:styleId="928">
    <w:name w:val="页码"/>
    <w:basedOn w:val="922"/>
    <w:next w:val="928"/>
    <w:link w:val="912"/>
  </w:style>
  <w:style w:type="character" w:styleId="929">
    <w:name w:val="批注引用"/>
    <w:next w:val="929"/>
    <w:link w:val="912"/>
    <w:qFormat/>
    <w:rPr>
      <w:sz w:val="21"/>
      <w:szCs w:val="21"/>
    </w:rPr>
  </w:style>
  <w:style w:type="character" w:styleId="930">
    <w:name w:val="日期 字符"/>
    <w:next w:val="930"/>
    <w:link w:val="985"/>
    <w:rPr>
      <w:sz w:val="24"/>
    </w:rPr>
  </w:style>
  <w:style w:type="character" w:styleId="931">
    <w:name w:val="标题2 Char"/>
    <w:next w:val="931"/>
    <w:link w:val="912"/>
    <w:rPr>
      <w:rFonts w:ascii="方正楷体_GBK" w:hAnsi="Book Antiqua" w:eastAsia="方正楷体_GBK"/>
      <w:sz w:val="32"/>
      <w:lang w:val="en-US" w:eastAsia="zh-CN" w:bidi="ar-SA"/>
    </w:rPr>
  </w:style>
  <w:style w:type="character" w:styleId="932">
    <w:name w:val="标题 8 字符"/>
    <w:next w:val="932"/>
    <w:link w:val="920"/>
    <w:qFormat/>
    <w:rPr>
      <w:rFonts w:ascii="Arial" w:hAnsi="Arial" w:eastAsia="黑体"/>
      <w:sz w:val="24"/>
      <w:szCs w:val="24"/>
    </w:rPr>
  </w:style>
  <w:style w:type="character" w:styleId="933">
    <w:name w:val="标题 3 字符"/>
    <w:next w:val="933"/>
    <w:link w:val="915"/>
    <w:qFormat/>
    <w:rPr>
      <w:b/>
      <w:sz w:val="32"/>
    </w:rPr>
  </w:style>
  <w:style w:type="character" w:styleId="934">
    <w:name w:val="批注主题 字符"/>
    <w:next w:val="934"/>
    <w:link w:val="974"/>
    <w:qFormat/>
    <w:rPr>
      <w:b/>
      <w:bCs/>
      <w:sz w:val="21"/>
      <w:szCs w:val="24"/>
    </w:rPr>
  </w:style>
  <w:style w:type="character" w:styleId="935">
    <w:name w:val="正文文本首行缩进 2 字符"/>
    <w:next w:val="935"/>
    <w:link w:val="989"/>
    <w:rPr>
      <w:rFonts w:ascii="宋体" w:hAnsi="宋体" w:eastAsia="楷体_GB2312"/>
      <w:sz w:val="21"/>
    </w:rPr>
  </w:style>
  <w:style w:type="character" w:styleId="936">
    <w:name w:val="font5 Char"/>
    <w:next w:val="936"/>
    <w:link w:val="912"/>
    <w:rPr>
      <w:rFonts w:ascii="宋体" w:hAnsi="宋体" w:eastAsia="宋体"/>
      <w:sz w:val="28"/>
      <w:szCs w:val="28"/>
      <w:lang w:val="en-US" w:eastAsia="zh-CN" w:bidi="ar-SA"/>
    </w:rPr>
  </w:style>
  <w:style w:type="character" w:styleId="937">
    <w:name w:val="正文文本 3 字符"/>
    <w:next w:val="937"/>
    <w:link w:val="970"/>
    <w:rPr>
      <w:rFonts w:ascii="仿宋_GB2312" w:hAnsi="Arial" w:eastAsia="仿宋_GB2312"/>
      <w:sz w:val="32"/>
    </w:rPr>
  </w:style>
  <w:style w:type="character" w:styleId="938">
    <w:name w:val="标题 4 字符"/>
    <w:next w:val="938"/>
    <w:link w:val="916"/>
    <w:qFormat/>
    <w:rPr>
      <w:rFonts w:ascii="Arial" w:hAnsi="Arial" w:eastAsia="黑体"/>
      <w:b/>
      <w:bCs/>
      <w:sz w:val="28"/>
      <w:szCs w:val="28"/>
    </w:rPr>
  </w:style>
  <w:style w:type="character" w:styleId="939">
    <w:name w:val="正文缩进 字符"/>
    <w:next w:val="939"/>
    <w:link w:val="981"/>
    <w:qFormat/>
    <w:rPr>
      <w:rFonts w:eastAsia="宋体"/>
      <w:sz w:val="21"/>
      <w:lang w:val="en-US" w:eastAsia="zh-CN" w:bidi="ar-SA"/>
    </w:rPr>
  </w:style>
  <w:style w:type="character" w:styleId="940">
    <w:name w:val="标题 7 字符"/>
    <w:next w:val="940"/>
    <w:link w:val="919"/>
    <w:qFormat/>
    <w:rPr>
      <w:rFonts w:ascii="Times New Roman" w:hAnsi="Times New Roman"/>
      <w:b/>
      <w:bCs/>
      <w:sz w:val="24"/>
      <w:szCs w:val="24"/>
    </w:rPr>
  </w:style>
  <w:style w:type="character" w:styleId="941">
    <w:name w:val="标题 2 字符"/>
    <w:next w:val="941"/>
    <w:link w:val="914"/>
    <w:qFormat/>
    <w:rPr>
      <w:rFonts w:ascii="Arial" w:hAnsi="Arial" w:eastAsia="幼圆"/>
      <w:b/>
      <w:sz w:val="44"/>
    </w:rPr>
  </w:style>
  <w:style w:type="character" w:styleId="942">
    <w:name w:val="标题 9 字符"/>
    <w:next w:val="942"/>
    <w:link w:val="921"/>
    <w:qFormat/>
    <w:rPr>
      <w:rFonts w:ascii="Arial" w:hAnsi="Arial" w:eastAsia="黑体"/>
      <w:sz w:val="21"/>
      <w:szCs w:val="21"/>
    </w:rPr>
  </w:style>
  <w:style w:type="character" w:styleId="943">
    <w:name w:val="页脚 字符"/>
    <w:next w:val="943"/>
    <w:link w:val="996"/>
    <w:uiPriority w:val="99"/>
    <w:qFormat/>
    <w:rPr>
      <w:sz w:val="18"/>
    </w:rPr>
  </w:style>
  <w:style w:type="character" w:styleId="944">
    <w:name w:val="普通正文 Char"/>
    <w:next w:val="944"/>
    <w:link w:val="1006"/>
    <w:qFormat/>
    <w:rPr>
      <w:rFonts w:ascii="Arial" w:hAnsi="Arial"/>
      <w:sz w:val="24"/>
      <w:szCs w:val="24"/>
    </w:rPr>
  </w:style>
  <w:style w:type="character" w:styleId="945">
    <w:name w:val="纯文本 字符,普通文字 Char 字符,纯文本 Char Char 字符,普通文字 Char Char 字符"/>
    <w:next w:val="945"/>
    <w:link w:val="969"/>
    <w:qFormat/>
    <w:rPr>
      <w:rFonts w:ascii="宋体" w:hAnsi="Courier New"/>
      <w:sz w:val="21"/>
    </w:rPr>
  </w:style>
  <w:style w:type="character" w:styleId="946">
    <w:name w:val="正文文本缩进 3 字符"/>
    <w:next w:val="946"/>
    <w:link w:val="993"/>
    <w:qFormat/>
    <w:rPr>
      <w:rFonts w:ascii="仿宋_GB2312" w:hAnsi="宋体" w:eastAsia="仿宋_GB2312"/>
      <w:sz w:val="24"/>
      <w:szCs w:val="24"/>
    </w:rPr>
  </w:style>
  <w:style w:type="character" w:styleId="947">
    <w:name w:val="二级目录 Char"/>
    <w:next w:val="947"/>
    <w:link w:val="1008"/>
    <w:qFormat/>
    <w:rPr>
      <w:b/>
      <w:sz w:val="30"/>
      <w:szCs w:val="28"/>
      <w:lang w:val="en-US" w:eastAsia="zh-CN" w:bidi="ar-SA"/>
    </w:rPr>
  </w:style>
  <w:style w:type="character" w:styleId="948">
    <w:name w:val="正文文本缩进 字符"/>
    <w:next w:val="948"/>
    <w:link w:val="912"/>
    <w:qFormat/>
    <w:rPr>
      <w:rFonts w:ascii="楷体_GB2312" w:hAnsi="Times New Roman" w:eastAsia="楷体_GB2312" w:cs="Times New Roman"/>
      <w:sz w:val="32"/>
      <w:szCs w:val="32"/>
    </w:rPr>
  </w:style>
  <w:style w:type="character" w:styleId="949">
    <w:name w:val="标题 6 字符"/>
    <w:next w:val="949"/>
    <w:link w:val="918"/>
    <w:rPr>
      <w:rFonts w:ascii="Arial" w:hAnsi="Arial" w:eastAsia="黑体"/>
      <w:b/>
      <w:bCs/>
      <w:sz w:val="24"/>
      <w:szCs w:val="24"/>
    </w:rPr>
  </w:style>
  <w:style w:type="character" w:styleId="950">
    <w:name w:val="正文文本 2 字符"/>
    <w:next w:val="950"/>
    <w:link w:val="984"/>
    <w:uiPriority w:val="99"/>
    <w:rPr>
      <w:rFonts w:ascii="仿宋_GB2312" w:eastAsia="仿宋_GB2312"/>
      <w:sz w:val="44"/>
      <w:szCs w:val="24"/>
    </w:rPr>
  </w:style>
  <w:style w:type="character" w:styleId="951">
    <w:name w:val="标题 5 字符"/>
    <w:next w:val="951"/>
    <w:link w:val="917"/>
    <w:qFormat/>
    <w:rPr>
      <w:rFonts w:ascii="宋体" w:hAnsi="宋体"/>
      <w:b/>
      <w:bCs/>
      <w:sz w:val="21"/>
      <w:szCs w:val="24"/>
    </w:rPr>
  </w:style>
  <w:style w:type="character" w:styleId="952">
    <w:name w:val="纯文本 字符1"/>
    <w:next w:val="952"/>
    <w:link w:val="912"/>
    <w:qFormat/>
    <w:rPr>
      <w:rFonts w:ascii="等线" w:hAnsi="Courier New" w:cs="Courier New"/>
      <w:szCs w:val="21"/>
    </w:rPr>
  </w:style>
  <w:style w:type="character" w:styleId="953">
    <w:name w:val="批注文字 字符"/>
    <w:next w:val="953"/>
    <w:link w:val="973"/>
    <w:uiPriority w:val="99"/>
    <w:qFormat/>
    <w:rPr>
      <w:sz w:val="21"/>
      <w:szCs w:val="24"/>
    </w:rPr>
  </w:style>
  <w:style w:type="character" w:styleId="954">
    <w:name w:val="正文文本缩进 字符1"/>
    <w:next w:val="954"/>
    <w:link w:val="998"/>
    <w:rPr>
      <w:rFonts w:ascii="楷体_GB2312" w:eastAsia="楷体_GB2312"/>
      <w:sz w:val="32"/>
    </w:rPr>
  </w:style>
  <w:style w:type="character" w:styleId="955">
    <w:name w:val="正文文本 字符1"/>
    <w:next w:val="955"/>
    <w:link w:val="990"/>
    <w:rPr>
      <w:rFonts w:ascii="楷体_GB2312" w:hAnsi="Arial" w:eastAsia="楷体_GB2312"/>
      <w:sz w:val="28"/>
    </w:rPr>
  </w:style>
  <w:style w:type="character" w:styleId="956">
    <w:name w:val="正文文本首行缩进 字符"/>
    <w:next w:val="956"/>
    <w:link w:val="979"/>
    <w:rPr>
      <w:rFonts w:ascii="仿宋_GB2312" w:hAnsi="Times New Roman" w:eastAsia="仿宋_GB2312"/>
      <w:sz w:val="30"/>
      <w:szCs w:val="30"/>
    </w:rPr>
  </w:style>
  <w:style w:type="character" w:styleId="957">
    <w:name w:val="列出段落 Char,Bullet List Char,numbered Char,FooterText Char,List Paragraph1 Char,Paragraphe de liste1 Char"/>
    <w:next w:val="957"/>
    <w:link w:val="1036"/>
    <w:uiPriority w:val="34"/>
    <w:rPr>
      <w:rFonts w:ascii="Calibri" w:hAnsi="Calibri"/>
      <w:sz w:val="24"/>
      <w:szCs w:val="24"/>
      <w:lang w:eastAsia="en-US" w:bidi="en-US"/>
    </w:rPr>
  </w:style>
  <w:style w:type="character" w:styleId="958">
    <w:name w:val="jj1"/>
    <w:next w:val="958"/>
    <w:link w:val="912"/>
    <w:rPr>
      <w:sz w:val="20"/>
      <w:szCs w:val="20"/>
      <w:u w:val="none"/>
    </w:rPr>
  </w:style>
  <w:style w:type="character" w:styleId="959">
    <w:name w:val="页眉 字符"/>
    <w:next w:val="959"/>
    <w:link w:val="968"/>
    <w:rPr>
      <w:sz w:val="18"/>
      <w:szCs w:val="18"/>
    </w:rPr>
  </w:style>
  <w:style w:type="character" w:styleId="960">
    <w:name w:val="标题 1 字符"/>
    <w:next w:val="960"/>
    <w:link w:val="913"/>
    <w:qFormat/>
    <w:rPr>
      <w:rFonts w:ascii="楷体_GB2312" w:eastAsia="楷体_GB2312"/>
      <w:sz w:val="28"/>
      <w:lang w:val="en-US" w:eastAsia="zh-CN" w:bidi="ar-SA"/>
    </w:rPr>
  </w:style>
  <w:style w:type="character" w:styleId="961">
    <w:name w:val="正文文本 字符"/>
    <w:next w:val="961"/>
    <w:link w:val="912"/>
    <w:rPr>
      <w:rFonts w:ascii="楷体_GB2312" w:hAnsi="Arial" w:eastAsia="楷体_GB2312" w:cs="Times New Roman"/>
      <w:sz w:val="28"/>
      <w:szCs w:val="28"/>
    </w:rPr>
  </w:style>
  <w:style w:type="character" w:styleId="962">
    <w:name w:val="文档结构图 字符"/>
    <w:next w:val="962"/>
    <w:link w:val="986"/>
    <w:qFormat/>
    <w:rPr>
      <w:sz w:val="21"/>
      <w:szCs w:val="24"/>
      <w:shd w:val="clear" w:color="auto" w:fill="000080"/>
    </w:rPr>
  </w:style>
  <w:style w:type="character" w:styleId="963">
    <w:name w:val="正文文本缩进 2 字符"/>
    <w:next w:val="963"/>
    <w:link w:val="976"/>
    <w:uiPriority w:val="99"/>
    <w:qFormat/>
    <w:rPr>
      <w:rFonts w:ascii="宋体" w:hAnsi="宋体"/>
      <w:sz w:val="28"/>
      <w:szCs w:val="24"/>
    </w:rPr>
  </w:style>
  <w:style w:type="character" w:styleId="964">
    <w:name w:val="批注框文本 字符"/>
    <w:next w:val="964"/>
    <w:link w:val="994"/>
    <w:rPr>
      <w:sz w:val="18"/>
      <w:szCs w:val="18"/>
    </w:rPr>
  </w:style>
  <w:style w:type="character" w:styleId="965">
    <w:name w:val="纯文本 Char"/>
    <w:next w:val="965"/>
    <w:link w:val="912"/>
    <w:qFormat/>
    <w:rPr>
      <w:rFonts w:ascii="宋体" w:hAnsi="Courier New" w:cs="Courier New"/>
      <w:sz w:val="21"/>
      <w:szCs w:val="21"/>
    </w:rPr>
  </w:style>
  <w:style w:type="paragraph" w:styleId="966">
    <w:name w:val="列表 2"/>
    <w:basedOn w:val="912"/>
    <w:next w:val="966"/>
    <w:link w:val="912"/>
    <w:pPr>
      <w:ind w:left="100" w:hanging="200"/>
    </w:pPr>
    <w:rPr>
      <w:rFonts w:ascii="Times New Roman" w:hAnsi="Times New Roman"/>
      <w:szCs w:val="21"/>
    </w:rPr>
  </w:style>
  <w:style w:type="paragraph" w:styleId="967">
    <w:name w:val="索引 1"/>
    <w:basedOn w:val="912"/>
    <w:next w:val="912"/>
    <w:link w:val="912"/>
    <w:rPr>
      <w:rFonts w:ascii="宋体" w:hAnsi="宋体"/>
      <w:szCs w:val="18"/>
    </w:rPr>
  </w:style>
  <w:style w:type="paragraph" w:styleId="968">
    <w:name w:val="页眉"/>
    <w:basedOn w:val="912"/>
    <w:next w:val="968"/>
    <w:link w:val="959"/>
    <w:qFormat/>
    <w:pPr>
      <w:jc w:val="center"/>
      <w:tabs>
        <w:tab w:val="center" w:pos="4153" w:leader="none"/>
        <w:tab w:val="right" w:pos="8306" w:leader="none"/>
      </w:tabs>
      <w:pBdr>
        <w:bottom w:val="single" w:color="000000" w:sz="6" w:space="1"/>
      </w:pBdr>
    </w:pPr>
    <w:rPr>
      <w:sz w:val="18"/>
      <w:szCs w:val="18"/>
      <w:lang w:val="en-US" w:eastAsia="en-US"/>
    </w:rPr>
  </w:style>
  <w:style w:type="paragraph" w:styleId="969">
    <w:name w:val="纯文本,普通文字 Char,纯文本 Char Char,普通文字 Char Char"/>
    <w:basedOn w:val="912"/>
    <w:next w:val="969"/>
    <w:link w:val="945"/>
    <w:qFormat/>
    <w:rPr>
      <w:rFonts w:ascii="宋体" w:hAnsi="Courier New"/>
      <w:szCs w:val="20"/>
      <w:lang w:val="en-US" w:eastAsia="en-US"/>
    </w:rPr>
  </w:style>
  <w:style w:type="paragraph" w:styleId="970">
    <w:name w:val="正文文本 3"/>
    <w:basedOn w:val="912"/>
    <w:next w:val="970"/>
    <w:link w:val="937"/>
    <w:qFormat/>
    <w:rPr>
      <w:rFonts w:ascii="仿宋_GB2312" w:hAnsi="Arial" w:eastAsia="仿宋_GB2312"/>
      <w:sz w:val="32"/>
      <w:szCs w:val="20"/>
      <w:lang w:val="en-US" w:eastAsia="en-US"/>
    </w:rPr>
  </w:style>
  <w:style w:type="paragraph" w:styleId="971">
    <w:name w:val="HTML 预设格式"/>
    <w:basedOn w:val="912"/>
    <w:next w:val="971"/>
    <w:link w:val="10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2">
    <w:name w:val="toc 4"/>
    <w:basedOn w:val="912"/>
    <w:next w:val="912"/>
    <w:link w:val="912"/>
    <w:semiHidden/>
    <w:pPr>
      <w:ind w:left="1260"/>
    </w:pPr>
  </w:style>
  <w:style w:type="paragraph" w:styleId="973">
    <w:name w:val="批注文字"/>
    <w:basedOn w:val="912"/>
    <w:next w:val="973"/>
    <w:link w:val="953"/>
    <w:uiPriority w:val="99"/>
    <w:qFormat/>
    <w:pPr>
      <w:jc w:val="left"/>
    </w:pPr>
    <w:rPr>
      <w:lang w:val="en-US" w:eastAsia="en-US"/>
    </w:rPr>
  </w:style>
  <w:style w:type="paragraph" w:styleId="974">
    <w:name w:val="批注主题"/>
    <w:basedOn w:val="973"/>
    <w:next w:val="973"/>
    <w:link w:val="934"/>
    <w:qFormat/>
    <w:rPr>
      <w:b/>
      <w:bCs/>
    </w:rPr>
  </w:style>
  <w:style w:type="paragraph" w:styleId="975">
    <w:name w:val="toc 6"/>
    <w:basedOn w:val="912"/>
    <w:next w:val="912"/>
    <w:link w:val="912"/>
    <w:semiHidden/>
    <w:pPr>
      <w:ind w:left="2100"/>
    </w:pPr>
  </w:style>
  <w:style w:type="paragraph" w:styleId="976">
    <w:name w:val="正文文本缩进 2"/>
    <w:basedOn w:val="912"/>
    <w:next w:val="976"/>
    <w:link w:val="963"/>
    <w:uiPriority w:val="99"/>
    <w:qFormat/>
    <w:pPr>
      <w:ind w:firstLine="560"/>
    </w:pPr>
    <w:rPr>
      <w:rFonts w:ascii="宋体" w:hAnsi="宋体"/>
      <w:sz w:val="28"/>
      <w:lang w:val="en-US" w:eastAsia="en-US"/>
    </w:rPr>
  </w:style>
  <w:style w:type="paragraph" w:styleId="977">
    <w:name w:val="toc 8"/>
    <w:basedOn w:val="912"/>
    <w:next w:val="912"/>
    <w:link w:val="912"/>
    <w:semiHidden/>
    <w:pPr>
      <w:ind w:left="2940"/>
    </w:pPr>
  </w:style>
  <w:style w:type="paragraph" w:styleId="978">
    <w:name w:val="toc 7"/>
    <w:basedOn w:val="912"/>
    <w:next w:val="912"/>
    <w:link w:val="912"/>
    <w:semiHidden/>
    <w:pPr>
      <w:ind w:left="2520"/>
    </w:pPr>
  </w:style>
  <w:style w:type="paragraph" w:styleId="979">
    <w:name w:val="正文文本首行缩进"/>
    <w:basedOn w:val="912"/>
    <w:next w:val="979"/>
    <w:link w:val="956"/>
    <w:qFormat/>
    <w:pPr>
      <w:ind w:firstLine="200"/>
      <w:spacing w:line="360" w:lineRule="auto"/>
    </w:pPr>
    <w:rPr>
      <w:rFonts w:ascii="仿宋_GB2312" w:hAnsi="Times New Roman" w:eastAsia="仿宋_GB2312"/>
      <w:sz w:val="30"/>
      <w:szCs w:val="30"/>
      <w:lang w:val="en-US" w:eastAsia="en-US"/>
    </w:rPr>
  </w:style>
  <w:style w:type="paragraph" w:styleId="980">
    <w:name w:val="toc 1"/>
    <w:basedOn w:val="912"/>
    <w:next w:val="912"/>
    <w:link w:val="912"/>
    <w:uiPriority w:val="39"/>
    <w:qFormat/>
    <w:pPr>
      <w:jc w:val="left"/>
      <w:spacing w:before="120" w:after="120" w:line="300" w:lineRule="exact"/>
      <w:tabs>
        <w:tab w:val="right" w:pos="9440" w:leader="dot"/>
      </w:tabs>
    </w:pPr>
    <w:rPr>
      <w:rFonts w:ascii="黑体" w:eastAsia="黑体"/>
      <w:b/>
      <w:caps/>
      <w:sz w:val="18"/>
      <w:szCs w:val="28"/>
    </w:rPr>
  </w:style>
  <w:style w:type="paragraph" w:styleId="981">
    <w:name w:val="正文缩进"/>
    <w:basedOn w:val="912"/>
    <w:next w:val="981"/>
    <w:link w:val="939"/>
    <w:qFormat/>
    <w:pPr>
      <w:ind w:firstLine="420"/>
    </w:pPr>
    <w:rPr>
      <w:szCs w:val="20"/>
    </w:rPr>
  </w:style>
  <w:style w:type="paragraph" w:styleId="982">
    <w:name w:val="列表"/>
    <w:basedOn w:val="912"/>
    <w:next w:val="982"/>
    <w:link w:val="912"/>
    <w:pPr>
      <w:ind w:left="200" w:hanging="200"/>
    </w:pPr>
    <w:rPr>
      <w:rFonts w:ascii="Times New Roman" w:hAnsi="Times New Roman"/>
      <w:szCs w:val="21"/>
    </w:rPr>
  </w:style>
  <w:style w:type="paragraph" w:styleId="983">
    <w:name w:val="列表 3"/>
    <w:basedOn w:val="912"/>
    <w:next w:val="983"/>
    <w:link w:val="912"/>
    <w:pPr>
      <w:ind w:left="100" w:hanging="200"/>
    </w:pPr>
    <w:rPr>
      <w:rFonts w:ascii="Times New Roman" w:hAnsi="Times New Roman"/>
      <w:szCs w:val="21"/>
    </w:rPr>
  </w:style>
  <w:style w:type="paragraph" w:styleId="984">
    <w:name w:val="正文文本 2"/>
    <w:basedOn w:val="912"/>
    <w:next w:val="984"/>
    <w:link w:val="950"/>
    <w:uiPriority w:val="99"/>
    <w:qFormat/>
    <w:pPr>
      <w:jc w:val="center"/>
    </w:pPr>
    <w:rPr>
      <w:rFonts w:ascii="仿宋_GB2312" w:eastAsia="仿宋_GB2312"/>
      <w:sz w:val="44"/>
      <w:lang w:val="en-US" w:eastAsia="en-US"/>
    </w:rPr>
  </w:style>
  <w:style w:type="paragraph" w:styleId="985">
    <w:name w:val="日期"/>
    <w:basedOn w:val="912"/>
    <w:next w:val="912"/>
    <w:link w:val="930"/>
    <w:qFormat/>
    <w:rPr>
      <w:sz w:val="24"/>
      <w:szCs w:val="20"/>
      <w:lang w:val="en-US" w:eastAsia="en-US"/>
    </w:rPr>
  </w:style>
  <w:style w:type="paragraph" w:styleId="986">
    <w:name w:val="文档结构图"/>
    <w:basedOn w:val="912"/>
    <w:next w:val="986"/>
    <w:link w:val="962"/>
    <w:qFormat/>
    <w:pPr>
      <w:shd w:val="clear" w:color="auto" w:fill="000080"/>
    </w:pPr>
    <w:rPr>
      <w:lang w:val="en-US" w:eastAsia="en-US"/>
    </w:rPr>
  </w:style>
  <w:style w:type="paragraph" w:styleId="987">
    <w:name w:val="toc 2"/>
    <w:basedOn w:val="912"/>
    <w:next w:val="912"/>
    <w:link w:val="912"/>
    <w:uiPriority w:val="39"/>
    <w:pPr>
      <w:jc w:val="left"/>
      <w:spacing w:line="260" w:lineRule="exact"/>
      <w:tabs>
        <w:tab w:val="right" w:pos="9440" w:leader="dot"/>
      </w:tabs>
    </w:pPr>
    <w:rPr>
      <w:rFonts w:ascii="黑体" w:eastAsia="黑体"/>
      <w:b/>
      <w:bCs/>
      <w:smallCaps/>
      <w:sz w:val="18"/>
      <w:szCs w:val="44"/>
    </w:rPr>
  </w:style>
  <w:style w:type="paragraph" w:styleId="988">
    <w:name w:val="toc 3"/>
    <w:basedOn w:val="912"/>
    <w:next w:val="912"/>
    <w:link w:val="912"/>
    <w:pPr>
      <w:ind w:left="539"/>
      <w:jc w:val="left"/>
      <w:spacing w:line="240" w:lineRule="exact"/>
      <w:tabs>
        <w:tab w:val="right" w:pos="9440" w:leader="dot"/>
      </w:tabs>
    </w:pPr>
    <w:rPr>
      <w:rFonts w:ascii="黑体" w:hAnsi="宋体" w:eastAsia="黑体"/>
      <w:bCs/>
      <w:iCs/>
      <w:sz w:val="18"/>
      <w:szCs w:val="32"/>
    </w:rPr>
  </w:style>
  <w:style w:type="paragraph" w:styleId="989">
    <w:name w:val="正文文本首行缩进 2"/>
    <w:basedOn w:val="998"/>
    <w:next w:val="989"/>
    <w:link w:val="935"/>
    <w:pPr>
      <w:ind w:firstLine="420"/>
      <w:spacing w:line="360" w:lineRule="auto"/>
    </w:pPr>
    <w:rPr>
      <w:rFonts w:ascii="宋体" w:hAnsi="宋体"/>
      <w:sz w:val="21"/>
    </w:rPr>
  </w:style>
  <w:style w:type="paragraph" w:styleId="990">
    <w:name w:val="正文文本"/>
    <w:basedOn w:val="912"/>
    <w:next w:val="990"/>
    <w:link w:val="955"/>
    <w:qFormat/>
    <w:rPr>
      <w:rFonts w:ascii="楷体_GB2312" w:hAnsi="Arial" w:eastAsia="楷体_GB2312"/>
      <w:sz w:val="28"/>
      <w:szCs w:val="20"/>
      <w:lang w:val="en-US" w:eastAsia="en-US"/>
    </w:rPr>
  </w:style>
  <w:style w:type="paragraph" w:styleId="991">
    <w:name w:val="普通(网站)"/>
    <w:basedOn w:val="912"/>
    <w:next w:val="991"/>
    <w:link w:val="912"/>
    <w:uiPriority w:val="99"/>
    <w:unhideWhenUsed/>
    <w:qFormat/>
    <w:pPr>
      <w:jc w:val="left"/>
      <w:spacing w:before="100" w:beforeAutospacing="1" w:after="100" w:afterAutospacing="1"/>
      <w:widowControl/>
    </w:pPr>
    <w:rPr>
      <w:rFonts w:ascii="宋体" w:hAnsi="宋体" w:cs="宋体"/>
      <w:sz w:val="24"/>
    </w:rPr>
  </w:style>
  <w:style w:type="paragraph" w:styleId="992">
    <w:name w:val="toc 9"/>
    <w:basedOn w:val="912"/>
    <w:next w:val="912"/>
    <w:link w:val="912"/>
    <w:semiHidden/>
    <w:pPr>
      <w:ind w:left="3360"/>
    </w:pPr>
  </w:style>
  <w:style w:type="paragraph" w:styleId="993">
    <w:name w:val="正文文本缩进 3"/>
    <w:basedOn w:val="912"/>
    <w:next w:val="993"/>
    <w:link w:val="946"/>
    <w:pPr>
      <w:ind w:firstLine="523"/>
    </w:pPr>
    <w:rPr>
      <w:rFonts w:ascii="仿宋_GB2312" w:hAnsi="宋体" w:eastAsia="仿宋_GB2312"/>
      <w:sz w:val="24"/>
      <w:lang w:val="en-US" w:eastAsia="en-US"/>
    </w:rPr>
  </w:style>
  <w:style w:type="paragraph" w:styleId="994">
    <w:name w:val="批注框文本"/>
    <w:basedOn w:val="912"/>
    <w:next w:val="994"/>
    <w:link w:val="964"/>
    <w:qFormat/>
    <w:rPr>
      <w:sz w:val="18"/>
      <w:szCs w:val="18"/>
      <w:lang w:val="en-US" w:eastAsia="en-US"/>
    </w:rPr>
  </w:style>
  <w:style w:type="paragraph" w:styleId="995">
    <w:name w:val="图表目录"/>
    <w:basedOn w:val="912"/>
    <w:next w:val="912"/>
    <w:link w:val="912"/>
    <w:pPr>
      <w:ind w:left="840" w:hanging="420"/>
    </w:pPr>
    <w:rPr>
      <w:rFonts w:ascii="Times New Roman" w:hAnsi="Times New Roman"/>
      <w:szCs w:val="21"/>
    </w:rPr>
  </w:style>
  <w:style w:type="paragraph" w:styleId="996">
    <w:name w:val="页脚"/>
    <w:basedOn w:val="912"/>
    <w:next w:val="996"/>
    <w:link w:val="943"/>
    <w:uiPriority w:val="99"/>
    <w:qFormat/>
    <w:pPr>
      <w:jc w:val="left"/>
      <w:tabs>
        <w:tab w:val="center" w:pos="4153" w:leader="none"/>
        <w:tab w:val="right" w:pos="8306" w:leader="none"/>
      </w:tabs>
    </w:pPr>
    <w:rPr>
      <w:sz w:val="18"/>
      <w:szCs w:val="20"/>
      <w:lang w:val="en-US" w:eastAsia="en-US"/>
    </w:rPr>
  </w:style>
  <w:style w:type="paragraph" w:styleId="997">
    <w:name w:val="toc 5"/>
    <w:basedOn w:val="912"/>
    <w:next w:val="912"/>
    <w:link w:val="912"/>
    <w:semiHidden/>
    <w:pPr>
      <w:ind w:left="1680"/>
    </w:pPr>
  </w:style>
  <w:style w:type="paragraph" w:styleId="998">
    <w:name w:val="正文文本缩进"/>
    <w:basedOn w:val="912"/>
    <w:next w:val="998"/>
    <w:link w:val="954"/>
    <w:qFormat/>
    <w:pPr>
      <w:ind w:firstLine="645"/>
    </w:pPr>
    <w:rPr>
      <w:rFonts w:ascii="楷体_GB2312" w:eastAsia="楷体_GB2312"/>
      <w:sz w:val="32"/>
      <w:szCs w:val="20"/>
      <w:lang w:val="en-US" w:eastAsia="en-US"/>
    </w:rPr>
  </w:style>
  <w:style w:type="paragraph" w:styleId="999">
    <w:name w:val="font6"/>
    <w:basedOn w:val="912"/>
    <w:next w:val="999"/>
    <w:link w:val="912"/>
    <w:pPr>
      <w:jc w:val="left"/>
      <w:spacing w:before="100" w:beforeAutospacing="1" w:after="100" w:afterAutospacing="1"/>
      <w:widowControl/>
    </w:pPr>
    <w:rPr>
      <w:rFonts w:hint="eastAsia" w:ascii="宋体" w:hAnsi="宋体"/>
      <w:sz w:val="28"/>
      <w:szCs w:val="28"/>
      <w:u w:val="single"/>
    </w:rPr>
  </w:style>
  <w:style w:type="paragraph" w:styleId="1000">
    <w:name w:val="font7"/>
    <w:basedOn w:val="912"/>
    <w:next w:val="1000"/>
    <w:link w:val="912"/>
    <w:pPr>
      <w:jc w:val="left"/>
      <w:spacing w:before="100" w:beforeAutospacing="1" w:after="100" w:afterAutospacing="1"/>
      <w:widowControl/>
    </w:pPr>
    <w:rPr>
      <w:rFonts w:hint="eastAsia" w:ascii="宋体" w:hAnsi="宋体"/>
      <w:sz w:val="18"/>
      <w:szCs w:val="18"/>
    </w:rPr>
  </w:style>
  <w:style w:type="paragraph" w:styleId="1001">
    <w:name w:val="图标"/>
    <w:basedOn w:val="912"/>
    <w:next w:val="912"/>
    <w:link w:val="91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2">
    <w:name w:val="招标"/>
    <w:basedOn w:val="912"/>
    <w:next w:val="1002"/>
    <w:link w:val="912"/>
    <w:qFormat/>
    <w:pPr>
      <w:ind w:firstLine="420"/>
      <w:jc w:val="left"/>
      <w:spacing w:line="400" w:lineRule="exact"/>
    </w:pPr>
    <w:rPr>
      <w:rFonts w:ascii="宋体" w:hAnsi="宋体"/>
    </w:rPr>
  </w:style>
  <w:style w:type="paragraph" w:styleId="1003">
    <w:name w:val="4"/>
    <w:basedOn w:val="912"/>
    <w:next w:val="993"/>
    <w:link w:val="912"/>
    <w:pPr>
      <w:ind w:firstLine="420"/>
      <w:spacing w:line="360" w:lineRule="auto"/>
    </w:pPr>
    <w:rPr>
      <w:rFonts w:ascii="Times New Roman" w:hAnsi="Times New Roman"/>
      <w:color w:val="ff0000"/>
      <w:sz w:val="24"/>
    </w:rPr>
  </w:style>
  <w:style w:type="paragraph" w:styleId="1004">
    <w:name w:val="Char Char Char Char"/>
    <w:basedOn w:val="986"/>
    <w:next w:val="1004"/>
    <w:link w:val="912"/>
    <w:pPr>
      <w:spacing w:line="360" w:lineRule="auto"/>
    </w:pPr>
    <w:rPr>
      <w:rFonts w:ascii="Tahoma" w:hAnsi="Tahoma"/>
      <w:sz w:val="24"/>
    </w:rPr>
  </w:style>
  <w:style w:type="paragraph" w:styleId="1005">
    <w:name w:val="正文 1.1.1"/>
    <w:basedOn w:val="912"/>
    <w:next w:val="912"/>
    <w:link w:val="912"/>
    <w:pPr>
      <w:numPr>
        <w:ilvl w:val="0"/>
        <w:numId w:val="0"/>
      </w:numPr>
      <w:spacing w:line="360" w:lineRule="auto"/>
      <w:tabs>
        <w:tab w:val="left" w:pos="851" w:leader="none"/>
      </w:tabs>
      <w:outlineLvl w:val="2"/>
    </w:pPr>
    <w:rPr>
      <w:rFonts w:ascii="宋体" w:hAnsi="宋体"/>
      <w:color w:val="000000"/>
      <w:sz w:val="28"/>
      <w:szCs w:val="21"/>
    </w:rPr>
  </w:style>
  <w:style w:type="paragraph" w:styleId="1006">
    <w:name w:val="普通正文"/>
    <w:basedOn w:val="912"/>
    <w:next w:val="1006"/>
    <w:link w:val="944"/>
    <w:qFormat/>
    <w:pPr>
      <w:ind w:firstLine="480"/>
      <w:jc w:val="left"/>
      <w:spacing w:before="120" w:after="120" w:line="360" w:lineRule="auto"/>
    </w:pPr>
    <w:rPr>
      <w:rFonts w:ascii="Arial" w:hAnsi="Arial"/>
      <w:sz w:val="24"/>
      <w:lang w:val="en-US" w:eastAsia="en-US"/>
    </w:rPr>
  </w:style>
  <w:style w:type="paragraph" w:styleId="1007">
    <w:name w:val="普通 (Web)"/>
    <w:basedOn w:val="912"/>
    <w:next w:val="1007"/>
    <w:link w:val="912"/>
    <w:pPr>
      <w:jc w:val="left"/>
      <w:spacing w:before="100" w:beforeAutospacing="1" w:after="100" w:afterAutospacing="1"/>
      <w:widowControl/>
    </w:pPr>
    <w:rPr>
      <w:rFonts w:ascii="宋体" w:hAnsi="宋体"/>
      <w:sz w:val="24"/>
    </w:rPr>
  </w:style>
  <w:style w:type="paragraph" w:styleId="1008">
    <w:name w:val="二级目录"/>
    <w:next w:val="912"/>
    <w:link w:val="947"/>
    <w:qFormat/>
    <w:pPr>
      <w:ind w:left="907" w:hanging="907"/>
      <w:tabs>
        <w:tab w:val="left" w:pos="907" w:leader="none"/>
        <w:tab w:val="left" w:pos="1145" w:leader="none"/>
      </w:tabs>
      <w:outlineLvl w:val="1"/>
    </w:pPr>
    <w:rPr>
      <w:b/>
      <w:sz w:val="30"/>
      <w:szCs w:val="28"/>
      <w:lang w:val="en-US" w:eastAsia="zh-CN" w:bidi="ar-SA"/>
    </w:rPr>
  </w:style>
  <w:style w:type="paragraph" w:styleId="1009">
    <w:name w:val="xl24"/>
    <w:basedOn w:val="912"/>
    <w:next w:val="1009"/>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0">
    <w:name w:val="xl28"/>
    <w:basedOn w:val="912"/>
    <w:next w:val="1010"/>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1">
    <w:name w:val="正文空2格  1."/>
    <w:basedOn w:val="912"/>
    <w:next w:val="1011"/>
    <w:link w:val="912"/>
    <w:pPr>
      <w:ind w:firstLine="480"/>
      <w:spacing w:line="360" w:lineRule="auto"/>
    </w:pPr>
    <w:rPr>
      <w:rFonts w:ascii="宋体" w:eastAsia="仿宋" w:cs="宋体"/>
      <w:sz w:val="28"/>
      <w:szCs w:val="20"/>
    </w:rPr>
  </w:style>
  <w:style w:type="paragraph" w:styleId="1012">
    <w:name w:val="xl25"/>
    <w:basedOn w:val="912"/>
    <w:next w:val="1012"/>
    <w:link w:val="912"/>
    <w:pPr>
      <w:jc w:val="center"/>
      <w:spacing w:before="100" w:beforeAutospacing="1" w:after="100" w:afterAutospacing="1"/>
      <w:widowControl/>
    </w:pPr>
    <w:rPr>
      <w:rFonts w:ascii="Arial Unicode MS" w:hAnsi="Arial Unicode MS" w:eastAsia="Arial Unicode MS" w:cs="Arial Unicode MS"/>
      <w:sz w:val="24"/>
    </w:rPr>
  </w:style>
  <w:style w:type="paragraph" w:styleId="1013">
    <w:name w:val="xl26"/>
    <w:basedOn w:val="912"/>
    <w:next w:val="1013"/>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4">
    <w:name w:val="默认段落字体 Para Char Char Char Char Char Char Char Char Char1 Char Char Char Char Char Char Char"/>
    <w:basedOn w:val="986"/>
    <w:next w:val="1014"/>
    <w:link w:val="912"/>
    <w:rPr>
      <w:rFonts w:ascii="Tahoma" w:hAnsi="Tahoma"/>
      <w:sz w:val="24"/>
    </w:rPr>
  </w:style>
  <w:style w:type="paragraph" w:styleId="1015">
    <w:name w:val="Char"/>
    <w:basedOn w:val="912"/>
    <w:next w:val="1015"/>
    <w:link w:val="912"/>
    <w:qFormat/>
    <w:pPr>
      <w:ind w:firstLine="561"/>
      <w:jc w:val="left"/>
      <w:tabs>
        <w:tab w:val="left" w:pos="360" w:leader="none"/>
      </w:tabs>
    </w:pPr>
    <w:rPr>
      <w:sz w:val="24"/>
      <w:u w:val="single"/>
    </w:rPr>
  </w:style>
  <w:style w:type="paragraph" w:styleId="1016">
    <w:name w:val="样式1"/>
    <w:basedOn w:val="912"/>
    <w:next w:val="1016"/>
    <w:link w:val="912"/>
    <w:uiPriority w:val="99"/>
    <w:qFormat/>
    <w:pPr>
      <w:numPr>
        <w:ilvl w:val="0"/>
        <w:numId w:val="0"/>
      </w:numPr>
      <w:tabs>
        <w:tab w:val="left" w:pos="709" w:leader="none"/>
      </w:tabs>
    </w:pPr>
    <w:rPr>
      <w:rFonts w:ascii="宋体" w:hAnsi="宋体"/>
      <w:szCs w:val="21"/>
    </w:rPr>
  </w:style>
  <w:style w:type="paragraph" w:styleId="1017">
    <w:name w:val="xl47"/>
    <w:basedOn w:val="912"/>
    <w:next w:val="1017"/>
    <w:link w:val="912"/>
    <w:pPr>
      <w:jc w:val="center"/>
      <w:spacing w:before="100" w:beforeAutospacing="1" w:after="100" w:afterAutospacing="1"/>
      <w:widowControl/>
    </w:pPr>
    <w:rPr>
      <w:rFonts w:hint="eastAsia" w:ascii="方正姚体" w:hAnsi="宋体" w:eastAsia="方正姚体"/>
      <w:b/>
      <w:bCs/>
      <w:sz w:val="36"/>
      <w:szCs w:val="36"/>
    </w:rPr>
  </w:style>
  <w:style w:type="paragraph" w:styleId="1018">
    <w:name w:val="Char Char Char Char Char Char Char Char"/>
    <w:basedOn w:val="912"/>
    <w:next w:val="1018"/>
    <w:link w:val="912"/>
    <w:pPr>
      <w:jc w:val="left"/>
      <w:spacing w:after="160" w:line="240" w:lineRule="exact"/>
      <w:widowControl/>
    </w:pPr>
    <w:rPr>
      <w:rFonts w:ascii="Verdana" w:hAnsi="Verdana"/>
      <w:sz w:val="20"/>
      <w:szCs w:val="20"/>
      <w:lang w:eastAsia="en-US"/>
    </w:rPr>
  </w:style>
  <w:style w:type="paragraph" w:styleId="1019">
    <w:name w:val="标题1"/>
    <w:basedOn w:val="912"/>
    <w:next w:val="912"/>
    <w:link w:val="912"/>
    <w:pPr>
      <w:jc w:val="center"/>
      <w:spacing w:line="700" w:lineRule="atLeast"/>
      <w:tabs>
        <w:tab w:val="left" w:pos="9193" w:leader="none"/>
        <w:tab w:val="left" w:pos="9827" w:leader="none"/>
      </w:tabs>
    </w:pPr>
    <w:rPr>
      <w:rFonts w:eastAsia="方正小标宋_GBK"/>
      <w:sz w:val="44"/>
    </w:rPr>
  </w:style>
  <w:style w:type="paragraph" w:styleId="1020">
    <w:name w:val="标书正文格式"/>
    <w:next w:val="1020"/>
    <w:link w:val="912"/>
    <w:pPr>
      <w:ind w:firstLine="200"/>
      <w:spacing w:line="360" w:lineRule="auto"/>
    </w:pPr>
    <w:rPr>
      <w:rFonts w:eastAsia="楷体_GB2312"/>
      <w:sz w:val="24"/>
      <w:szCs w:val="24"/>
      <w:lang w:val="en-US" w:eastAsia="zh-CN" w:bidi="ar-SA"/>
    </w:rPr>
  </w:style>
  <w:style w:type="paragraph" w:styleId="1021">
    <w:name w:val="正文 1.1"/>
    <w:basedOn w:val="912"/>
    <w:next w:val="1005"/>
    <w:link w:val="912"/>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1022">
    <w:name w:val="网格表 31"/>
    <w:basedOn w:val="913"/>
    <w:next w:val="912"/>
    <w:link w:val="91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3">
    <w:name w:val="正文 第一章"/>
    <w:basedOn w:val="912"/>
    <w:next w:val="1021"/>
    <w:link w:val="912"/>
    <w:pPr>
      <w:numPr>
        <w:ilvl w:val="0"/>
        <w:numId w:val="0"/>
      </w:numPr>
      <w:jc w:val="center"/>
      <w:pageBreakBefore/>
      <w:spacing w:before="240" w:after="240" w:line="480" w:lineRule="auto"/>
      <w:outlineLvl w:val="0"/>
    </w:pPr>
    <w:rPr>
      <w:rFonts w:ascii="黑体" w:hAnsi="宋体" w:eastAsia="黑体"/>
      <w:sz w:val="36"/>
      <w:szCs w:val="21"/>
    </w:rPr>
  </w:style>
  <w:style w:type="paragraph" w:styleId="1024">
    <w:name w:val="附录1"/>
    <w:next w:val="1024"/>
    <w:link w:val="912"/>
    <w:pPr>
      <w:spacing w:before="240" w:line="600" w:lineRule="atLeast"/>
      <w:tabs>
        <w:tab w:val="left" w:pos="907" w:leader="none"/>
      </w:tabs>
    </w:pPr>
    <w:rPr>
      <w:b/>
      <w:i/>
      <w:sz w:val="28"/>
      <w:lang w:val="en-US" w:eastAsia="zh-CN" w:bidi="ar-SA"/>
    </w:rPr>
  </w:style>
  <w:style w:type="paragraph" w:styleId="1025">
    <w:name w:val="Char Char Char Char1 Char Char Char"/>
    <w:basedOn w:val="986"/>
    <w:next w:val="1025"/>
    <w:link w:val="912"/>
    <w:pPr>
      <w:spacing w:line="360" w:lineRule="auto"/>
    </w:pPr>
    <w:rPr>
      <w:rFonts w:ascii="Tahoma" w:hAnsi="Tahoma"/>
      <w:sz w:val="24"/>
    </w:rPr>
  </w:style>
  <w:style w:type="paragraph" w:styleId="1026">
    <w:name w:val=" Char"/>
    <w:basedOn w:val="912"/>
    <w:next w:val="1026"/>
    <w:link w:val="912"/>
    <w:rPr>
      <w:rFonts w:ascii="Tahoma" w:hAnsi="Tahoma"/>
      <w:sz w:val="24"/>
      <w:szCs w:val="20"/>
    </w:rPr>
  </w:style>
  <w:style w:type="paragraph" w:styleId="1027">
    <w:name w:val="第四级"/>
    <w:basedOn w:val="912"/>
    <w:next w:val="912"/>
    <w:link w:val="912"/>
    <w:pPr>
      <w:numPr>
        <w:ilvl w:val="0"/>
        <w:numId w:val="0"/>
      </w:numPr>
      <w:spacing w:line="360" w:lineRule="auto"/>
      <w:tabs>
        <w:tab w:val="left" w:pos="1134" w:leader="none"/>
      </w:tabs>
    </w:pPr>
    <w:rPr>
      <w:rFonts w:ascii="宋体" w:hAnsi="宋体" w:eastAsia="仿宋"/>
      <w:sz w:val="28"/>
      <w:szCs w:val="21"/>
    </w:rPr>
  </w:style>
  <w:style w:type="paragraph" w:styleId="1028">
    <w:name w:val="HTML 预先格式化"/>
    <w:basedOn w:val="912"/>
    <w:next w:val="1028"/>
    <w:link w:val="9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9">
    <w:name w:val="Coms Alinea"/>
    <w:next w:val="1029"/>
    <w:link w:val="912"/>
    <w:pPr>
      <w:widowControl w:val="off"/>
    </w:pPr>
    <w:rPr>
      <w:rFonts w:ascii="Arial" w:hAnsi="Arial" w:cs="Arial"/>
      <w:lang w:val="en-US" w:eastAsia="zh-CN" w:bidi="ar-SA"/>
    </w:rPr>
  </w:style>
  <w:style w:type="paragraph" w:styleId="1030">
    <w:name w:val="标题2"/>
    <w:basedOn w:val="912"/>
    <w:next w:val="912"/>
    <w:link w:val="912"/>
    <w:pPr>
      <w:jc w:val="center"/>
    </w:pPr>
    <w:rPr>
      <w:rFonts w:eastAsia="方正楷体_GBK"/>
    </w:rPr>
  </w:style>
  <w:style w:type="paragraph" w:styleId="1031">
    <w:name w:val="浅色网格 - 着色 31"/>
    <w:basedOn w:val="912"/>
    <w:next w:val="1031"/>
    <w:link w:val="912"/>
    <w:uiPriority w:val="34"/>
    <w:qFormat/>
    <w:pPr>
      <w:ind w:firstLine="420"/>
    </w:pPr>
    <w:rPr>
      <w:rFonts w:ascii="Calibri" w:hAnsi="Calibri"/>
      <w:szCs w:val="22"/>
    </w:rPr>
  </w:style>
  <w:style w:type="paragraph" w:styleId="1032">
    <w:name w:val="Table Text"/>
    <w:next w:val="1032"/>
    <w:link w:val="912"/>
    <w:pPr>
      <w:jc w:val="center"/>
      <w:spacing w:before="143" w:after="80"/>
    </w:pPr>
    <w:rPr>
      <w:rFonts w:ascii="仿宋_GB2312" w:hAnsi="宋体" w:eastAsia="仿宋_GB2312"/>
      <w:sz w:val="24"/>
      <w:lang w:val="en-US" w:eastAsia="zh-CN" w:bidi="ar-SA"/>
    </w:rPr>
  </w:style>
  <w:style w:type="paragraph" w:styleId="1033">
    <w:name w:val="标题3"/>
    <w:basedOn w:val="912"/>
    <w:next w:val="912"/>
    <w:link w:val="912"/>
    <w:rPr>
      <w:rFonts w:eastAsia="方正黑体_GBK"/>
    </w:rPr>
  </w:style>
  <w:style w:type="paragraph" w:styleId="1034">
    <w:name w:val="BioQuote Tekst"/>
    <w:basedOn w:val="912"/>
    <w:next w:val="1034"/>
    <w:link w:val="912"/>
    <w:pPr>
      <w:ind w:right="-1"/>
    </w:pPr>
    <w:rPr>
      <w:rFonts w:ascii="Arial" w:hAnsi="Arial"/>
      <w:sz w:val="22"/>
      <w:szCs w:val="20"/>
      <w:lang w:eastAsia="en-US"/>
    </w:rPr>
  </w:style>
  <w:style w:type="paragraph" w:styleId="1035">
    <w:name w:val=" Char Char Char Char1 Char Char"/>
    <w:basedOn w:val="912"/>
    <w:next w:val="1035"/>
    <w:link w:val="912"/>
    <w:pPr>
      <w:tabs>
        <w:tab w:val="left" w:pos="360" w:leader="none"/>
      </w:tabs>
    </w:pPr>
    <w:rPr>
      <w:sz w:val="24"/>
    </w:rPr>
  </w:style>
  <w:style w:type="paragraph" w:styleId="1036">
    <w:name w:val="列出段落1"/>
    <w:basedOn w:val="912"/>
    <w:next w:val="1036"/>
    <w:link w:val="957"/>
    <w:uiPriority w:val="99"/>
    <w:qFormat/>
    <w:pPr>
      <w:contextualSpacing/>
      <w:ind w:left="720"/>
      <w:jc w:val="left"/>
      <w:widowControl/>
    </w:pPr>
    <w:rPr>
      <w:sz w:val="24"/>
      <w:lang w:val="en-US" w:eastAsia="en-US" w:bidi="en-US"/>
    </w:rPr>
  </w:style>
  <w:style w:type="paragraph" w:styleId="1037">
    <w:name w:val="font5"/>
    <w:basedOn w:val="912"/>
    <w:next w:val="1037"/>
    <w:link w:val="912"/>
    <w:uiPriority w:val="99"/>
    <w:qFormat/>
    <w:pPr>
      <w:jc w:val="left"/>
      <w:spacing w:before="100" w:beforeAutospacing="1" w:after="100" w:afterAutospacing="1"/>
      <w:widowControl/>
    </w:pPr>
    <w:rPr>
      <w:rFonts w:hint="eastAsia" w:ascii="宋体" w:hAnsi="宋体"/>
      <w:sz w:val="28"/>
      <w:szCs w:val="28"/>
    </w:rPr>
  </w:style>
  <w:style w:type="paragraph" w:styleId="1038">
    <w:name w:val="Body Text(ch)"/>
    <w:basedOn w:val="912"/>
    <w:next w:val="990"/>
    <w:link w:val="912"/>
    <w:pPr>
      <w:spacing w:after="120"/>
    </w:pPr>
    <w:rPr>
      <w:rFonts w:ascii="宋体" w:hAnsi="Arial"/>
      <w:bCs/>
      <w:iCs/>
    </w:rPr>
  </w:style>
  <w:style w:type="paragraph" w:styleId="1039">
    <w:name w:val="xl27"/>
    <w:basedOn w:val="912"/>
    <w:next w:val="1039"/>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0">
    <w:name w:val="xl29"/>
    <w:basedOn w:val="912"/>
    <w:next w:val="1040"/>
    <w:link w:val="91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1">
    <w:name w:val="xl30"/>
    <w:basedOn w:val="912"/>
    <w:next w:val="1041"/>
    <w:link w:val="912"/>
    <w:pPr>
      <w:jc w:val="center"/>
      <w:spacing w:before="100" w:beforeAutospacing="1" w:after="100" w:afterAutospacing="1"/>
      <w:widowControl/>
    </w:pPr>
    <w:rPr>
      <w:rFonts w:ascii="宋体" w:hAnsi="宋体"/>
      <w:b/>
      <w:bCs/>
      <w:sz w:val="36"/>
      <w:szCs w:val="36"/>
    </w:rPr>
  </w:style>
  <w:style w:type="paragraph" w:styleId="1042">
    <w:name w:val="table_1stline"/>
    <w:basedOn w:val="912"/>
    <w:next w:val="1042"/>
    <w:link w:val="912"/>
    <w:pPr>
      <w:jc w:val="left"/>
      <w:spacing w:before="120"/>
      <w:widowControl/>
    </w:pPr>
    <w:rPr>
      <w:rFonts w:ascii="Times New Roman" w:hAnsi="Times New Roman"/>
      <w:bCs/>
      <w:sz w:val="20"/>
      <w:szCs w:val="20"/>
      <w:lang w:val="de-DE" w:eastAsia="de-DE"/>
    </w:rPr>
  </w:style>
  <w:style w:type="paragraph" w:styleId="1043">
    <w:name w:val="table_lines"/>
    <w:basedOn w:val="912"/>
    <w:next w:val="1043"/>
    <w:link w:val="912"/>
    <w:pPr>
      <w:jc w:val="left"/>
      <w:widowControl/>
    </w:pPr>
    <w:rPr>
      <w:rFonts w:ascii="Times New Roman" w:hAnsi="Times New Roman"/>
      <w:sz w:val="20"/>
      <w:szCs w:val="20"/>
      <w:lang w:val="de-DE" w:eastAsia="de-DE"/>
    </w:rPr>
  </w:style>
  <w:style w:type="paragraph" w:styleId="1044">
    <w:name w:val="Char Char Char Char Char Char Char Char Char Char"/>
    <w:basedOn w:val="912"/>
    <w:next w:val="1044"/>
    <w:link w:val="912"/>
    <w:pPr>
      <w:spacing w:line="360" w:lineRule="auto"/>
    </w:pPr>
    <w:rPr>
      <w:rFonts w:ascii="Times New Roman" w:hAnsi="Times New Roman"/>
      <w:sz w:val="24"/>
      <w:szCs w:val="20"/>
    </w:rPr>
  </w:style>
  <w:style w:type="paragraph" w:styleId="1045">
    <w:name w:val="_Style 89"/>
    <w:basedOn w:val="912"/>
    <w:next w:val="1031"/>
    <w:link w:val="912"/>
    <w:uiPriority w:val="34"/>
    <w:qFormat/>
    <w:pPr>
      <w:ind w:firstLine="420"/>
    </w:pPr>
    <w:rPr>
      <w:rFonts w:ascii="Times New Roman" w:hAnsi="Times New Roman"/>
    </w:rPr>
  </w:style>
  <w:style w:type="table" w:styleId="1046">
    <w:name w:val="网格型"/>
    <w:basedOn w:val="923"/>
    <w:next w:val="1046"/>
    <w:link w:val="912"/>
    <w:qFormat/>
    <w:pPr>
      <w:jc w:val="both"/>
      <w:widowControl w:val="off"/>
    </w:pPr>
    <w:tblPr/>
  </w:style>
  <w:style w:type="paragraph" w:styleId="1047">
    <w:name w:val="列表段落"/>
    <w:basedOn w:val="912"/>
    <w:next w:val="1047"/>
    <w:link w:val="1074"/>
    <w:uiPriority w:val="99"/>
    <w:qFormat/>
    <w:pPr>
      <w:ind w:firstLine="420"/>
    </w:pPr>
    <w:rPr>
      <w:szCs w:val="22"/>
    </w:rPr>
  </w:style>
  <w:style w:type="character" w:styleId="1048">
    <w:name w:val="未处理的提及"/>
    <w:next w:val="1048"/>
    <w:link w:val="912"/>
    <w:uiPriority w:val="99"/>
    <w:semiHidden/>
    <w:unhideWhenUsed/>
    <w:rPr>
      <w:color w:val="605e5c"/>
      <w:shd w:val="clear" w:color="auto" w:fill="e1dfdd"/>
    </w:rPr>
  </w:style>
  <w:style w:type="character" w:styleId="1049">
    <w:name w:val="正文缩进 字符1"/>
    <w:next w:val="1049"/>
    <w:link w:val="912"/>
    <w:qFormat/>
    <w:rPr>
      <w:rFonts w:eastAsia="宋体"/>
      <w:sz w:val="21"/>
      <w:lang w:val="en-US" w:eastAsia="zh-CN" w:bidi="ar-SA"/>
    </w:rPr>
  </w:style>
  <w:style w:type="paragraph" w:styleId="1050">
    <w:name w:val="修订"/>
    <w:next w:val="1050"/>
    <w:link w:val="912"/>
    <w:hidden/>
    <w:unhideWhenUsed/>
    <w:rPr>
      <w:sz w:val="21"/>
      <w:szCs w:val="24"/>
      <w:lang w:val="en-US" w:eastAsia="zh-CN" w:bidi="ar-SA"/>
    </w:rPr>
  </w:style>
  <w:style w:type="paragraph" w:styleId="1051">
    <w:name w:val="0正文"/>
    <w:next w:val="1051"/>
    <w:link w:val="1052"/>
    <w:qFormat/>
    <w:pPr>
      <w:ind w:firstLine="200"/>
    </w:pPr>
    <w:rPr>
      <w:rFonts w:ascii="Times New Roman" w:hAnsi="Times New Roman"/>
      <w:sz w:val="21"/>
      <w:szCs w:val="21"/>
      <w:lang w:val="en-US" w:eastAsia="zh-CN" w:bidi="ar-SA"/>
    </w:rPr>
  </w:style>
  <w:style w:type="character" w:styleId="1052">
    <w:name w:val="0正文 Char"/>
    <w:next w:val="1052"/>
    <w:link w:val="1051"/>
    <w:rPr>
      <w:rFonts w:ascii="Times New Roman" w:hAnsi="Times New Roman"/>
      <w:sz w:val="21"/>
      <w:szCs w:val="21"/>
    </w:rPr>
  </w:style>
  <w:style w:type="paragraph" w:styleId="1053">
    <w:name w:val="AONormal"/>
    <w:next w:val="1053"/>
    <w:link w:val="912"/>
    <w:qFormat/>
    <w:pPr>
      <w:ind w:firstLine="440"/>
      <w:spacing w:line="400" w:lineRule="exact"/>
    </w:pPr>
    <w:rPr>
      <w:rFonts w:ascii="华文楷体" w:hAnsi="华文楷体" w:eastAsia="华文楷体" w:cs="华文楷体"/>
      <w:sz w:val="22"/>
      <w:szCs w:val="21"/>
      <w:lang w:val="en-US" w:eastAsia="zh-CN" w:bidi="ar-SA"/>
    </w:rPr>
  </w:style>
  <w:style w:type="character" w:styleId="1054">
    <w:name w:val="强调"/>
    <w:next w:val="1054"/>
    <w:link w:val="912"/>
    <w:qFormat/>
    <w:rPr>
      <w:i/>
    </w:rPr>
  </w:style>
  <w:style w:type="character" w:styleId="1055">
    <w:name w:val="NormalCharacter1"/>
    <w:next w:val="1055"/>
    <w:link w:val="912"/>
    <w:qFormat/>
  </w:style>
  <w:style w:type="character" w:styleId="1056">
    <w:name w:val="页眉 字符1"/>
    <w:next w:val="1056"/>
    <w:link w:val="912"/>
    <w:uiPriority w:val="99"/>
    <w:semiHidden/>
    <w:rPr>
      <w:sz w:val="18"/>
      <w:szCs w:val="18"/>
    </w:rPr>
  </w:style>
  <w:style w:type="character" w:styleId="1057">
    <w:name w:val="纯文本 字符2"/>
    <w:next w:val="1057"/>
    <w:link w:val="912"/>
    <w:uiPriority w:val="99"/>
    <w:semiHidden/>
    <w:rPr>
      <w:rFonts w:ascii="等线" w:hAnsi="Courier New" w:eastAsia="等线" w:cs="Courier New"/>
      <w:sz w:val="21"/>
      <w:szCs w:val="24"/>
    </w:rPr>
  </w:style>
  <w:style w:type="character" w:styleId="1058">
    <w:name w:val="正文文本 3 字符1"/>
    <w:next w:val="1058"/>
    <w:link w:val="912"/>
    <w:uiPriority w:val="99"/>
    <w:semiHidden/>
    <w:rPr>
      <w:sz w:val="16"/>
      <w:szCs w:val="16"/>
    </w:rPr>
  </w:style>
  <w:style w:type="character" w:styleId="1059">
    <w:name w:val="HTML 预设格式 字符"/>
    <w:next w:val="1059"/>
    <w:link w:val="971"/>
    <w:qFormat/>
    <w:rPr>
      <w:rFonts w:ascii="黑体" w:hAnsi="Courier New" w:eastAsia="黑体" w:cs="Courier New"/>
    </w:rPr>
  </w:style>
  <w:style w:type="character" w:styleId="1060">
    <w:name w:val="批注文字 字符1"/>
    <w:next w:val="1060"/>
    <w:link w:val="912"/>
    <w:uiPriority w:val="99"/>
    <w:semiHidden/>
    <w:rPr>
      <w:sz w:val="21"/>
      <w:szCs w:val="24"/>
    </w:rPr>
  </w:style>
  <w:style w:type="character" w:styleId="1061">
    <w:name w:val="批注主题 字符1"/>
    <w:next w:val="1061"/>
    <w:link w:val="912"/>
    <w:uiPriority w:val="99"/>
    <w:semiHidden/>
    <w:rPr>
      <w:b/>
      <w:bCs/>
      <w:sz w:val="21"/>
      <w:szCs w:val="24"/>
    </w:rPr>
  </w:style>
  <w:style w:type="character" w:styleId="1062">
    <w:name w:val="正文文本缩进 2 字符1"/>
    <w:next w:val="1062"/>
    <w:link w:val="912"/>
    <w:uiPriority w:val="99"/>
    <w:semiHidden/>
    <w:rPr>
      <w:sz w:val="21"/>
      <w:szCs w:val="24"/>
    </w:rPr>
  </w:style>
  <w:style w:type="character" w:styleId="1063">
    <w:name w:val="正文文本 字符2"/>
    <w:next w:val="1063"/>
    <w:link w:val="912"/>
    <w:uiPriority w:val="99"/>
    <w:semiHidden/>
    <w:rPr>
      <w:sz w:val="21"/>
      <w:szCs w:val="24"/>
    </w:rPr>
  </w:style>
  <w:style w:type="character" w:styleId="1064">
    <w:name w:val="正文文本首行缩进 字符1"/>
    <w:next w:val="1064"/>
    <w:link w:val="912"/>
    <w:semiHidden/>
  </w:style>
  <w:style w:type="character" w:styleId="1065">
    <w:name w:val="正文文本 2 字符1"/>
    <w:next w:val="1065"/>
    <w:link w:val="912"/>
    <w:uiPriority w:val="99"/>
    <w:semiHidden/>
    <w:rPr>
      <w:sz w:val="21"/>
      <w:szCs w:val="24"/>
    </w:rPr>
  </w:style>
  <w:style w:type="character" w:styleId="1066">
    <w:name w:val="日期 字符1"/>
    <w:next w:val="1066"/>
    <w:link w:val="912"/>
    <w:uiPriority w:val="99"/>
    <w:semiHidden/>
    <w:rPr>
      <w:sz w:val="21"/>
      <w:szCs w:val="24"/>
    </w:rPr>
  </w:style>
  <w:style w:type="character" w:styleId="1067">
    <w:name w:val="文档结构图 字符1"/>
    <w:next w:val="1067"/>
    <w:link w:val="912"/>
    <w:uiPriority w:val="99"/>
    <w:semiHidden/>
    <w:rPr>
      <w:rFonts w:ascii="Microsoft YaHei UI" w:eastAsia="Microsoft YaHei UI"/>
      <w:sz w:val="18"/>
      <w:szCs w:val="18"/>
    </w:rPr>
  </w:style>
  <w:style w:type="character" w:styleId="1068">
    <w:name w:val="正文文本缩进 字符2"/>
    <w:next w:val="1068"/>
    <w:link w:val="912"/>
    <w:uiPriority w:val="99"/>
    <w:semiHidden/>
    <w:rPr>
      <w:sz w:val="21"/>
      <w:szCs w:val="24"/>
    </w:rPr>
  </w:style>
  <w:style w:type="character" w:styleId="1069">
    <w:name w:val="正文文本首行缩进 2 字符1"/>
    <w:next w:val="1069"/>
    <w:link w:val="912"/>
    <w:uiPriority w:val="99"/>
    <w:semiHidden/>
  </w:style>
  <w:style w:type="character" w:styleId="1070">
    <w:name w:val="正文文本缩进 3 字符1"/>
    <w:next w:val="1070"/>
    <w:link w:val="912"/>
    <w:uiPriority w:val="99"/>
    <w:semiHidden/>
    <w:rPr>
      <w:sz w:val="16"/>
      <w:szCs w:val="16"/>
    </w:rPr>
  </w:style>
  <w:style w:type="character" w:styleId="1071">
    <w:name w:val="批注框文本 字符1"/>
    <w:next w:val="1071"/>
    <w:link w:val="912"/>
    <w:uiPriority w:val="99"/>
    <w:semiHidden/>
    <w:rPr>
      <w:sz w:val="18"/>
      <w:szCs w:val="18"/>
    </w:rPr>
  </w:style>
  <w:style w:type="character" w:styleId="1072">
    <w:name w:val="页脚 字符1"/>
    <w:next w:val="1072"/>
    <w:link w:val="912"/>
    <w:uiPriority w:val="99"/>
    <w:semiHidden/>
    <w:rPr>
      <w:sz w:val="18"/>
      <w:szCs w:val="18"/>
    </w:rPr>
  </w:style>
  <w:style w:type="paragraph" w:styleId="1073">
    <w:name w:val="索引 4"/>
    <w:basedOn w:val="912"/>
    <w:next w:val="912"/>
    <w:link w:val="912"/>
    <w:qFormat/>
    <w:pPr>
      <w:ind w:left="600"/>
    </w:pPr>
  </w:style>
  <w:style w:type="character" w:styleId="1074">
    <w:name w:val="列表段落 字符"/>
    <w:next w:val="1074"/>
    <w:link w:val="1047"/>
    <w:uiPriority w:val="34"/>
    <w:qFormat/>
    <w:rPr>
      <w:sz w:val="21"/>
      <w:szCs w:val="22"/>
    </w:rPr>
  </w:style>
  <w:style w:type="paragraph" w:styleId="1075">
    <w:name w:val="无间隔"/>
    <w:next w:val="1075"/>
    <w:link w:val="1170"/>
    <w:qFormat/>
    <w:pPr>
      <w:jc w:val="both"/>
      <w:widowControl w:val="off"/>
    </w:pPr>
    <w:rPr>
      <w:rFonts w:ascii="Times New Roman" w:hAnsi="Times New Roman" w:eastAsia="微软雅黑"/>
      <w:sz w:val="24"/>
      <w:szCs w:val="22"/>
      <w:lang w:val="en-US" w:eastAsia="zh-CN" w:bidi="ar-SA"/>
    </w:rPr>
  </w:style>
  <w:style w:type="paragraph" w:styleId="1076">
    <w:name w:val="WPSOffice手动目录 1"/>
    <w:next w:val="1076"/>
    <w:link w:val="912"/>
    <w:qFormat/>
    <w:rPr>
      <w:rFonts w:ascii="Times New Roman" w:hAnsi="Times New Roman"/>
      <w:lang w:val="en-US" w:eastAsia="zh-CN" w:bidi="ar-SA"/>
    </w:rPr>
  </w:style>
  <w:style w:type="paragraph" w:styleId="1077">
    <w:name w:val="无间隔1"/>
    <w:next w:val="1077"/>
    <w:link w:val="912"/>
    <w:qFormat/>
    <w:pPr>
      <w:jc w:val="both"/>
      <w:widowControl w:val="off"/>
    </w:pPr>
    <w:rPr>
      <w:rFonts w:ascii="Times New Roman" w:hAnsi="Times New Roman" w:eastAsia="微软雅黑"/>
      <w:sz w:val="24"/>
      <w:szCs w:val="22"/>
      <w:lang w:val="en-US" w:eastAsia="zh-CN" w:bidi="ar-SA"/>
    </w:rPr>
  </w:style>
  <w:style w:type="paragraph" w:styleId="1078">
    <w:name w:val="Blockquote"/>
    <w:basedOn w:val="912"/>
    <w:next w:val="1078"/>
    <w:link w:val="912"/>
    <w:qFormat/>
    <w:pPr>
      <w:ind w:left="360" w:right="360"/>
      <w:jc w:val="left"/>
      <w:spacing w:before="100" w:after="100"/>
    </w:pPr>
    <w:rPr>
      <w:rFonts w:ascii="Times New Roman" w:hAnsi="Times New Roman" w:eastAsia="Calibri" w:cs="宋体"/>
      <w:sz w:val="24"/>
      <w:szCs w:val="20"/>
      <w:lang w:val="zh-CN"/>
    </w:rPr>
  </w:style>
  <w:style w:type="paragraph" w:styleId="1079">
    <w:name w:val="附件标题"/>
    <w:basedOn w:val="914"/>
    <w:next w:val="912"/>
    <w:link w:val="912"/>
    <w:uiPriority w:val="99"/>
    <w:qFormat/>
    <w:pPr>
      <w:spacing w:before="0" w:after="120" w:line="360" w:lineRule="auto"/>
      <w:widowControl/>
      <w:tabs>
        <w:tab w:val="left" w:pos="1134" w:leader="none"/>
      </w:tabs>
    </w:pPr>
    <w:rPr>
      <w:rFonts w:ascii="黑体" w:hAnsi="黑体" w:eastAsia="黑体"/>
      <w:sz w:val="30"/>
      <w:szCs w:val="30"/>
      <w:lang w:val="en-US" w:eastAsia="zh-CN"/>
    </w:rPr>
  </w:style>
  <w:style w:type="paragraph" w:styleId="1080">
    <w:name w:val="样式 标题 2 + Times New Roman 四号 非加粗 段前: 5 磅 段后: 0 磅 行距: 固定值 20..."/>
    <w:basedOn w:val="914"/>
    <w:next w:val="1080"/>
    <w:link w:val="912"/>
    <w:qFormat/>
    <w:pPr>
      <w:numPr>
        <w:ilvl w:val="1"/>
        <w:numId w:val="0"/>
      </w:numPr>
      <w:jc w:val="left"/>
      <w:spacing w:before="100" w:after="0" w:line="400" w:lineRule="exact"/>
    </w:pPr>
    <w:rPr>
      <w:rFonts w:ascii="Times New Roman" w:hAnsi="Times New Roman" w:eastAsia="黑体"/>
      <w:b w:val="0"/>
      <w:sz w:val="28"/>
      <w:lang w:val="en-US" w:eastAsia="zh-CN"/>
    </w:rPr>
  </w:style>
  <w:style w:type="paragraph" w:styleId="1081">
    <w:name w:val="段"/>
    <w:next w:val="912"/>
    <w:link w:val="912"/>
    <w:qFormat/>
    <w:pPr>
      <w:ind w:firstLine="420"/>
      <w:jc w:val="both"/>
      <w:tabs>
        <w:tab w:val="center" w:pos="4201" w:leader="none"/>
        <w:tab w:val="right" w:pos="9298" w:leader="dot"/>
      </w:tabs>
    </w:pPr>
    <w:rPr>
      <w:rFonts w:ascii="宋体" w:hAnsi="Times New Roman"/>
      <w:sz w:val="21"/>
      <w:szCs w:val="22"/>
      <w:lang w:val="en-US" w:eastAsia="zh-CN" w:bidi="ar-SA"/>
    </w:rPr>
  </w:style>
  <w:style w:type="paragraph" w:styleId="1082">
    <w:name w:val="Char Char Char Char1 Char Char"/>
    <w:basedOn w:val="912"/>
    <w:next w:val="1082"/>
    <w:link w:val="912"/>
    <w:pPr>
      <w:tabs>
        <w:tab w:val="left" w:pos="360" w:leader="none"/>
      </w:tabs>
    </w:pPr>
    <w:rPr>
      <w:sz w:val="24"/>
    </w:rPr>
  </w:style>
  <w:style w:type="paragraph" w:styleId="1083">
    <w:name w:val="公文标题 1"/>
    <w:basedOn w:val="912"/>
    <w:next w:val="912"/>
    <w:link w:val="912"/>
    <w:qFormat/>
    <w:pPr>
      <w:ind w:left="480"/>
      <w:tabs>
        <w:tab w:val="left" w:pos="480" w:leader="none"/>
      </w:tabs>
      <w:outlineLvl w:val="0"/>
    </w:pPr>
    <w:rPr>
      <w:rFonts w:ascii="仿宋_GB2312" w:hAnsi="宋体" w:eastAsia="仿宋_GB2312"/>
      <w:sz w:val="28"/>
    </w:rPr>
  </w:style>
  <w:style w:type="character" w:styleId="1084">
    <w:name w:val="批注主题 Char3"/>
    <w:next w:val="1084"/>
    <w:link w:val="912"/>
    <w:rPr>
      <w:b/>
      <w:bCs/>
      <w:sz w:val="21"/>
      <w:szCs w:val="24"/>
    </w:rPr>
  </w:style>
  <w:style w:type="character" w:styleId="1085">
    <w:name w:val="纯文本 Char2"/>
    <w:next w:val="1085"/>
    <w:link w:val="912"/>
    <w:qFormat/>
    <w:rPr>
      <w:rFonts w:ascii="宋体" w:hAnsi="Courier New"/>
      <w:sz w:val="21"/>
    </w:rPr>
  </w:style>
  <w:style w:type="character" w:styleId="1086">
    <w:name w:val="标题 1 Char2"/>
    <w:next w:val="1086"/>
    <w:link w:val="912"/>
    <w:rPr>
      <w:rFonts w:ascii="楷体_GB2312" w:eastAsia="楷体_GB2312"/>
      <w:sz w:val="28"/>
      <w:lang w:val="en-US" w:eastAsia="zh-CN" w:bidi="ar-SA"/>
    </w:rPr>
  </w:style>
  <w:style w:type="character" w:styleId="1087">
    <w:name w:val="批注文字 Char3"/>
    <w:next w:val="1087"/>
    <w:link w:val="912"/>
    <w:rPr>
      <w:sz w:val="21"/>
      <w:szCs w:val="24"/>
    </w:rPr>
  </w:style>
  <w:style w:type="character" w:styleId="1088">
    <w:name w:val="标题 2 Char1"/>
    <w:next w:val="1088"/>
    <w:link w:val="912"/>
    <w:rPr>
      <w:rFonts w:ascii="Arial" w:hAnsi="Arial" w:eastAsia="幼圆"/>
      <w:b/>
      <w:sz w:val="44"/>
    </w:rPr>
  </w:style>
  <w:style w:type="character" w:styleId="1089">
    <w:name w:val="标题 3 Char3"/>
    <w:next w:val="1089"/>
    <w:link w:val="912"/>
    <w:rPr>
      <w:b/>
      <w:sz w:val="32"/>
    </w:rPr>
  </w:style>
  <w:style w:type="character" w:styleId="1090">
    <w:name w:val="Table Text Char Char Char Char Char Char"/>
    <w:next w:val="1090"/>
    <w:link w:val="1091"/>
    <w:semiHidden/>
    <w:qFormat/>
    <w:rPr>
      <w:rFonts w:ascii="Arial" w:hAnsi="Arial" w:cs="Arial"/>
      <w:sz w:val="18"/>
      <w:szCs w:val="24"/>
    </w:rPr>
  </w:style>
  <w:style w:type="paragraph" w:styleId="1091">
    <w:name w:val="Table Text Char Char Char Char"/>
    <w:next w:val="1091"/>
    <w:link w:val="1090"/>
    <w:semiHidden/>
    <w:qFormat/>
    <w:pPr>
      <w:spacing w:before="80" w:after="80"/>
    </w:pPr>
    <w:rPr>
      <w:rFonts w:ascii="Arial" w:hAnsi="Arial" w:cs="Arial"/>
      <w:sz w:val="18"/>
      <w:szCs w:val="24"/>
      <w:lang w:val="en-US" w:eastAsia="zh-CN" w:bidi="ar-SA"/>
    </w:rPr>
  </w:style>
  <w:style w:type="character" w:styleId="1092">
    <w:name w:val="标题 Char2"/>
    <w:next w:val="1092"/>
    <w:link w:val="912"/>
    <w:uiPriority w:val="99"/>
    <w:rPr>
      <w:rFonts w:ascii="Calibri Light" w:hAnsi="Calibri Light" w:eastAsia="宋体" w:cs="Times New Roman"/>
      <w:b/>
      <w:bCs/>
      <w:sz w:val="32"/>
      <w:szCs w:val="32"/>
    </w:rPr>
  </w:style>
  <w:style w:type="character" w:styleId="1093">
    <w:name w:val="文档结构图 Char1"/>
    <w:next w:val="1093"/>
    <w:link w:val="912"/>
    <w:rPr>
      <w:rFonts w:ascii="宋体" w:hAnsi="Calibri" w:eastAsia="宋体" w:cs="Times New Roman"/>
      <w:sz w:val="18"/>
      <w:szCs w:val="18"/>
    </w:rPr>
  </w:style>
  <w:style w:type="character" w:styleId="1094">
    <w:name w:val="普通文字1 Char,普通文字2 Char,普通文字3 Char,普通文字4 Char,普通文字5 Char,普通文字6 Char,普通文字11 Char,普通文字21 Char,普通文字31 Char,普通文字41 Char,普通文字7 Char Char,普通文字 Char1"/>
    <w:next w:val="1094"/>
    <w:link w:val="912"/>
    <w:rPr>
      <w:rFonts w:ascii="宋体" w:eastAsia="宋体"/>
      <w:sz w:val="21"/>
      <w:szCs w:val="21"/>
      <w:lang w:val="en-US" w:eastAsia="zh-CN" w:bidi="ar-SA"/>
    </w:rPr>
  </w:style>
  <w:style w:type="character" w:styleId="1095">
    <w:name w:val="正文，首行缩进: Char Char"/>
    <w:next w:val="1095"/>
    <w:link w:val="1096"/>
    <w:semiHidden/>
    <w:qFormat/>
    <w:rPr>
      <w:rFonts w:ascii="Arial" w:hAnsi="Arial" w:eastAsia="仿宋_GB2312" w:cs="宋体"/>
      <w:sz w:val="24"/>
    </w:rPr>
  </w:style>
  <w:style w:type="paragraph" w:styleId="1096">
    <w:name w:val="正文，首行缩进:"/>
    <w:basedOn w:val="912"/>
    <w:next w:val="1096"/>
    <w:link w:val="1095"/>
    <w:semiHidden/>
    <w:qFormat/>
    <w:pPr>
      <w:ind w:firstLine="480"/>
      <w:jc w:val="left"/>
      <w:spacing w:line="360" w:lineRule="auto"/>
    </w:pPr>
    <w:rPr>
      <w:rFonts w:ascii="Arial" w:hAnsi="Arial" w:eastAsia="仿宋_GB2312" w:cs="宋体"/>
      <w:sz w:val="24"/>
      <w:szCs w:val="20"/>
    </w:rPr>
  </w:style>
  <w:style w:type="character" w:styleId="1097">
    <w:name w:val="A2"/>
    <w:next w:val="1097"/>
    <w:link w:val="912"/>
    <w:rPr>
      <w:rFonts w:cs="Helvetica"/>
      <w:color w:val="000000"/>
      <w:sz w:val="18"/>
      <w:szCs w:val="18"/>
    </w:rPr>
  </w:style>
  <w:style w:type="character" w:styleId="1098">
    <w:name w:val="尾注引用"/>
    <w:next w:val="1098"/>
    <w:link w:val="912"/>
    <w:rPr>
      <w:vertAlign w:val="superscript"/>
    </w:rPr>
  </w:style>
  <w:style w:type="character" w:styleId="1099">
    <w:name w:val="ask-title"/>
    <w:basedOn w:val="922"/>
    <w:next w:val="1099"/>
    <w:link w:val="912"/>
  </w:style>
  <w:style w:type="character" w:styleId="1100">
    <w:name w:val="批注框文本 Char"/>
    <w:next w:val="1100"/>
    <w:link w:val="912"/>
    <w:qFormat/>
    <w:rPr>
      <w:rFonts w:ascii="Calibri" w:hAnsi="Calibri" w:eastAsia="宋体" w:cs="Times New Roman"/>
      <w:sz w:val="18"/>
      <w:szCs w:val="18"/>
    </w:rPr>
  </w:style>
  <w:style w:type="character" w:styleId="1101">
    <w:name w:val="Title1 Char,H1 Char,Normal + Font: Helvetica Char,Bold Char,Space Before 12 pt Char,Not Bold Char,h1 Char,H11 Char,H12 Char,H111 Char,H13 Char,H112 Char,1 Char,h:1 Char,h:1app Char,level 1 Char,Level 1 Head Char,heading 1 Char,Huvudrubrik Char,章 Char"/>
    <w:next w:val="1101"/>
    <w:link w:val="912"/>
    <w:rPr>
      <w:rFonts w:eastAsia="宋体"/>
      <w:b/>
      <w:bCs/>
      <w:sz w:val="44"/>
      <w:szCs w:val="44"/>
      <w:lang w:val="en-US" w:eastAsia="zh-CN" w:bidi="ar-SA"/>
    </w:rPr>
  </w:style>
  <w:style w:type="character" w:styleId="1102">
    <w:name w:val="Char Char21"/>
    <w:next w:val="1102"/>
    <w:link w:val="912"/>
    <w:rPr>
      <w:rFonts w:ascii="Arial" w:hAnsi="Arial" w:eastAsia="黑体"/>
      <w:sz w:val="24"/>
      <w:szCs w:val="24"/>
    </w:rPr>
  </w:style>
  <w:style w:type="character" w:styleId="1103">
    <w:name w:val="Char Char25"/>
    <w:next w:val="1103"/>
    <w:link w:val="912"/>
    <w:rPr>
      <w:rFonts w:ascii="Arial" w:hAnsi="Arial" w:eastAsia="黑体"/>
      <w:b/>
      <w:sz w:val="28"/>
    </w:rPr>
  </w:style>
  <w:style w:type="character" w:styleId="1104">
    <w:name w:val="标题4 Char Char"/>
    <w:next w:val="1104"/>
    <w:link w:val="912"/>
    <w:rPr>
      <w:rFonts w:ascii="Arial" w:hAnsi="Arial"/>
      <w:b/>
      <w:bCs/>
      <w:sz w:val="24"/>
      <w:szCs w:val="32"/>
    </w:rPr>
  </w:style>
  <w:style w:type="character" w:styleId="1105">
    <w:name w:val="sub_title1"/>
    <w:next w:val="1105"/>
    <w:link w:val="912"/>
    <w:qFormat/>
    <w:rPr>
      <w:rFonts w:ascii="Arial" w:hAnsi="Arial" w:eastAsia="宋体" w:cs="Arial"/>
      <w:color w:val="000000"/>
      <w:sz w:val="15"/>
      <w:szCs w:val="15"/>
      <w:lang w:val="en-US" w:eastAsia="zh-CN"/>
    </w:rPr>
  </w:style>
  <w:style w:type="character" w:styleId="1106">
    <w:name w:val="行号"/>
    <w:basedOn w:val="922"/>
    <w:next w:val="1106"/>
    <w:link w:val="912"/>
  </w:style>
  <w:style w:type="character" w:styleId="1107">
    <w:name w:val="新图表正文 Char Char"/>
    <w:next w:val="1107"/>
    <w:link w:val="1108"/>
    <w:rPr>
      <w:rFonts w:ascii="宋体" w:hAnsi="宋体"/>
      <w:sz w:val="18"/>
      <w:szCs w:val="21"/>
    </w:rPr>
  </w:style>
  <w:style w:type="paragraph" w:styleId="1108">
    <w:name w:val="新图表正文"/>
    <w:next w:val="1108"/>
    <w:link w:val="1107"/>
    <w:pPr>
      <w:jc w:val="both"/>
    </w:pPr>
    <w:rPr>
      <w:rFonts w:ascii="宋体" w:hAnsi="宋体"/>
      <w:sz w:val="18"/>
      <w:szCs w:val="21"/>
      <w:lang w:val="en-US" w:eastAsia="zh-CN" w:bidi="ar-SA"/>
    </w:rPr>
  </w:style>
  <w:style w:type="character" w:styleId="1109">
    <w:name w:val="日期 Char"/>
    <w:next w:val="1109"/>
    <w:link w:val="912"/>
    <w:qFormat/>
    <w:rPr>
      <w:rFonts w:ascii="Calibri" w:hAnsi="Calibri" w:eastAsia="宋体" w:cs="Times New Roman"/>
    </w:rPr>
  </w:style>
  <w:style w:type="character" w:styleId="1110">
    <w:name w:val="正文（首行缩进两字） Char Char Char Char Char Char Char Char Char Char Char Char Char Char Char"/>
    <w:next w:val="1110"/>
    <w:link w:val="912"/>
    <w:qFormat/>
    <w:rPr>
      <w:rFonts w:hint="eastAsia" w:ascii="宋体" w:hAnsi="宋体" w:eastAsia="宋体"/>
      <w:sz w:val="21"/>
      <w:szCs w:val="24"/>
      <w:lang w:val="en-US" w:eastAsia="zh-CN"/>
    </w:rPr>
  </w:style>
  <w:style w:type="character" w:styleId="1111">
    <w:name w:val="HTML 打字机"/>
    <w:next w:val="1111"/>
    <w:link w:val="912"/>
    <w:rPr>
      <w:rFonts w:ascii="宋体" w:hAnsi="宋体" w:eastAsia="宋体" w:cs="宋体"/>
      <w:sz w:val="24"/>
      <w:szCs w:val="24"/>
    </w:rPr>
  </w:style>
  <w:style w:type="character" w:styleId="1112">
    <w:name w:val="正文文本缩进 Char_0"/>
    <w:next w:val="1112"/>
    <w:link w:val="1113"/>
    <w:uiPriority w:val="99"/>
    <w:qFormat/>
    <w:rPr>
      <w:szCs w:val="24"/>
    </w:rPr>
  </w:style>
  <w:style w:type="paragraph" w:styleId="1113">
    <w:name w:val="正文文本缩进_0"/>
    <w:basedOn w:val="1114"/>
    <w:next w:val="1113"/>
    <w:link w:val="1112"/>
    <w:uiPriority w:val="99"/>
    <w:qFormat/>
    <w:pPr>
      <w:ind w:left="420"/>
      <w:spacing w:after="120"/>
    </w:pPr>
    <w:rPr>
      <w:szCs w:val="24"/>
    </w:rPr>
  </w:style>
  <w:style w:type="paragraph" w:styleId="1114">
    <w:name w:val="正文_0"/>
    <w:next w:val="1114"/>
    <w:link w:val="912"/>
    <w:uiPriority w:val="99"/>
    <w:qFormat/>
    <w:pPr>
      <w:jc w:val="both"/>
      <w:widowControl w:val="off"/>
    </w:pPr>
    <w:rPr>
      <w:lang w:val="en-US" w:eastAsia="zh-CN" w:bidi="ar-SA"/>
    </w:rPr>
  </w:style>
  <w:style w:type="character" w:styleId="1115">
    <w:name w:val="纯文本 Char Char Char"/>
    <w:next w:val="1115"/>
    <w:link w:val="912"/>
    <w:rPr>
      <w:rFonts w:ascii="宋体" w:hAnsi="Courier New" w:eastAsia="宋体"/>
      <w:sz w:val="21"/>
      <w:szCs w:val="21"/>
      <w:lang w:val="en-US" w:eastAsia="zh-CN" w:bidi="ar-SA"/>
    </w:rPr>
  </w:style>
  <w:style w:type="character" w:styleId="1116">
    <w:name w:val="明显引用 字符1"/>
    <w:next w:val="1116"/>
    <w:link w:val="1117"/>
    <w:rPr>
      <w:b/>
      <w:bCs/>
      <w:i/>
      <w:iCs/>
      <w:sz w:val="22"/>
      <w:szCs w:val="22"/>
      <w:lang w:eastAsia="en-US" w:bidi="en-US"/>
    </w:rPr>
  </w:style>
  <w:style w:type="paragraph" w:styleId="1117">
    <w:name w:val="明显引用"/>
    <w:basedOn w:val="912"/>
    <w:next w:val="912"/>
    <w:link w:val="1116"/>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18">
    <w:name w:val="明显引用 字符"/>
    <w:next w:val="1118"/>
    <w:link w:val="912"/>
    <w:uiPriority w:val="99"/>
    <w:rPr>
      <w:i/>
      <w:iCs/>
      <w:color w:val="4472c4"/>
      <w:sz w:val="21"/>
      <w:szCs w:val="24"/>
    </w:rPr>
  </w:style>
  <w:style w:type="character" w:styleId="1119">
    <w:name w:val="!标题3 Ctrl+3 Char Char"/>
    <w:next w:val="1119"/>
    <w:link w:val="1120"/>
    <w:semiHidden/>
    <w:qFormat/>
    <w:rPr>
      <w:rFonts w:ascii="Arial" w:hAnsi="Arial" w:eastAsia="黑体" w:cs="Arial"/>
      <w:b/>
      <w:sz w:val="32"/>
      <w:szCs w:val="32"/>
    </w:rPr>
  </w:style>
  <w:style w:type="paragraph" w:styleId="1120">
    <w:name w:val="!标题3 Ctrl+3"/>
    <w:basedOn w:val="915"/>
    <w:next w:val="1121"/>
    <w:link w:val="1119"/>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21">
    <w:name w:val="!我的正文 Ctr+Q"/>
    <w:basedOn w:val="912"/>
    <w:next w:val="1121"/>
    <w:link w:val="1122"/>
    <w:uiPriority w:val="99"/>
    <w:semiHidden/>
    <w:qFormat/>
    <w:pPr>
      <w:ind w:firstLine="480"/>
      <w:spacing w:line="360" w:lineRule="auto"/>
    </w:pPr>
    <w:rPr>
      <w:rFonts w:ascii="Arial" w:hAnsi="Arial" w:cs="Arial"/>
      <w:sz w:val="24"/>
      <w:szCs w:val="21"/>
    </w:rPr>
  </w:style>
  <w:style w:type="character" w:styleId="1122">
    <w:name w:val="!我的正文 Ctr+Q Char Char"/>
    <w:next w:val="1122"/>
    <w:link w:val="1121"/>
    <w:uiPriority w:val="99"/>
    <w:semiHidden/>
    <w:qFormat/>
    <w:rPr>
      <w:rFonts w:ascii="Arial" w:hAnsi="Arial" w:cs="Arial"/>
      <w:sz w:val="24"/>
      <w:szCs w:val="21"/>
    </w:rPr>
  </w:style>
  <w:style w:type="character" w:styleId="1123">
    <w:name w:val="ih151"/>
    <w:next w:val="1123"/>
    <w:link w:val="912"/>
    <w:rPr>
      <w:color w:val="666666"/>
      <w:sz w:val="18"/>
      <w:szCs w:val="18"/>
      <w:u w:val="none"/>
    </w:rPr>
  </w:style>
  <w:style w:type="character" w:styleId="1124">
    <w:name w:val="华宇段落1 Char Char Char"/>
    <w:next w:val="1124"/>
    <w:link w:val="912"/>
    <w:rPr>
      <w:rFonts w:eastAsia="宋体"/>
      <w:bCs/>
      <w:sz w:val="24"/>
      <w:szCs w:val="24"/>
      <w:lang w:val="en-US" w:eastAsia="zh-CN" w:bidi="ar-SA"/>
    </w:rPr>
  </w:style>
  <w:style w:type="character" w:styleId="1125">
    <w:name w:val="不明显强调"/>
    <w:next w:val="1125"/>
    <w:link w:val="912"/>
    <w:qFormat/>
    <w:rPr>
      <w:i/>
      <w:iCs/>
    </w:rPr>
  </w:style>
  <w:style w:type="character" w:styleId="1126">
    <w:name w:val="样式 首行缩进:  2 字符 Char"/>
    <w:next w:val="1126"/>
    <w:link w:val="912"/>
    <w:rPr>
      <w:rFonts w:eastAsia="宋体" w:cs="宋体"/>
      <w:sz w:val="24"/>
      <w:lang w:val="en-US" w:eastAsia="zh-CN" w:bidi="ar-SA"/>
    </w:rPr>
  </w:style>
  <w:style w:type="character" w:styleId="1127">
    <w:name w:val="脚注引用"/>
    <w:next w:val="1127"/>
    <w:link w:val="912"/>
    <w:rPr>
      <w:vertAlign w:val="superscript"/>
    </w:rPr>
  </w:style>
  <w:style w:type="character" w:styleId="1128">
    <w:name w:val="明显参考"/>
    <w:next w:val="1128"/>
    <w:link w:val="912"/>
    <w:qFormat/>
    <w:rPr>
      <w:smallCaps/>
      <w:spacing w:val="5"/>
      <w:u w:val="single"/>
    </w:rPr>
  </w:style>
  <w:style w:type="character" w:styleId="1129">
    <w:name w:val="小四 段落 宋体 Char Char Char Char Char Char"/>
    <w:next w:val="1129"/>
    <w:link w:val="912"/>
    <w:rPr>
      <w:rFonts w:eastAsia="宋体"/>
      <w:sz w:val="24"/>
      <w:szCs w:val="24"/>
      <w:lang w:val="en-US" w:eastAsia="zh-CN" w:bidi="ar-SA"/>
    </w:rPr>
  </w:style>
  <w:style w:type="character" w:styleId="1130">
    <w:name w:val="HTML 样本"/>
    <w:next w:val="1130"/>
    <w:link w:val="912"/>
    <w:rPr>
      <w:rFonts w:ascii="Courier New" w:hAnsi="宋体" w:eastAsia="宋体" w:cs="Courier New"/>
    </w:rPr>
  </w:style>
  <w:style w:type="character" w:styleId="1131">
    <w:name w:val="f12"/>
    <w:basedOn w:val="922"/>
    <w:next w:val="1131"/>
    <w:link w:val="912"/>
    <w:qFormat/>
  </w:style>
  <w:style w:type="character" w:styleId="1132">
    <w:name w:val="标题 21"/>
    <w:next w:val="1132"/>
    <w:link w:val="912"/>
    <w:qFormat/>
    <w:rPr>
      <w:rFonts w:ascii="Times New Roman" w:hAnsi="Times New Roman" w:eastAsia="宋体" w:cs="Times New Roman"/>
      <w:b/>
      <w:sz w:val="32"/>
      <w:szCs w:val="24"/>
      <w:lang w:val="en-US" w:eastAsia="zh-CN"/>
    </w:rPr>
  </w:style>
  <w:style w:type="character" w:styleId="1133">
    <w:name w:val="章节二 Char Char"/>
    <w:next w:val="1133"/>
    <w:link w:val="1134"/>
    <w:semiHidden/>
    <w:qFormat/>
    <w:rPr>
      <w:rFonts w:ascii="黑体" w:hAnsi="黑体" w:eastAsia="黑体" w:cs="黑体"/>
    </w:rPr>
  </w:style>
  <w:style w:type="paragraph" w:styleId="1134">
    <w:name w:val="章节二"/>
    <w:basedOn w:val="912"/>
    <w:next w:val="1134"/>
    <w:link w:val="1133"/>
    <w:semiHidden/>
    <w:qFormat/>
    <w:rPr>
      <w:rFonts w:ascii="黑体" w:hAnsi="黑体" w:eastAsia="黑体" w:cs="黑体"/>
      <w:sz w:val="20"/>
      <w:szCs w:val="20"/>
    </w:rPr>
  </w:style>
  <w:style w:type="character" w:styleId="1135">
    <w:name w:val="称呼 字符"/>
    <w:next w:val="1135"/>
    <w:link w:val="1136"/>
    <w:uiPriority w:val="99"/>
    <w:rPr>
      <w:rFonts w:ascii="仿宋_GB2312" w:eastAsia="仿宋_GB2312"/>
      <w:sz w:val="28"/>
    </w:rPr>
  </w:style>
  <w:style w:type="paragraph" w:styleId="1136">
    <w:name w:val="称呼"/>
    <w:basedOn w:val="912"/>
    <w:next w:val="912"/>
    <w:link w:val="1135"/>
    <w:uiPriority w:val="99"/>
    <w:qFormat/>
    <w:rPr>
      <w:rFonts w:ascii="仿宋_GB2312" w:eastAsia="仿宋_GB2312"/>
      <w:sz w:val="28"/>
      <w:szCs w:val="20"/>
    </w:rPr>
  </w:style>
  <w:style w:type="character" w:styleId="1137">
    <w:name w:val="称呼 字符1"/>
    <w:next w:val="1137"/>
    <w:link w:val="912"/>
    <w:rPr>
      <w:sz w:val="21"/>
      <w:szCs w:val="24"/>
    </w:rPr>
  </w:style>
  <w:style w:type="character" w:styleId="1138">
    <w:name w:val="3zw"/>
    <w:basedOn w:val="922"/>
    <w:next w:val="1138"/>
    <w:link w:val="912"/>
  </w:style>
  <w:style w:type="character" w:styleId="1139">
    <w:name w:val="title_emph1"/>
    <w:next w:val="1139"/>
    <w:link w:val="912"/>
    <w:rPr>
      <w:rFonts w:ascii="Arial" w:cs="Arial"/>
      <w:b/>
      <w:bCs/>
      <w:sz w:val="18"/>
      <w:szCs w:val="18"/>
    </w:rPr>
  </w:style>
  <w:style w:type="character" w:styleId="1140">
    <w:name w:val="tablebody1"/>
    <w:next w:val="1140"/>
    <w:link w:val="912"/>
    <w:qFormat/>
    <w:rPr>
      <w:rFonts w:ascii="Arial" w:hAnsi="Arial" w:cs="Arial"/>
      <w:sz w:val="22"/>
      <w:szCs w:val="22"/>
    </w:rPr>
  </w:style>
  <w:style w:type="character" w:styleId="1141">
    <w:name w:val="标准文本 Char"/>
    <w:next w:val="1141"/>
    <w:link w:val="912"/>
    <w:rPr>
      <w:rFonts w:eastAsia="宋体" w:cs="宋体"/>
      <w:sz w:val="24"/>
      <w:szCs w:val="24"/>
      <w:lang w:val="en-US" w:eastAsia="zh-CN" w:bidi="ar-SA"/>
    </w:rPr>
  </w:style>
  <w:style w:type="character" w:styleId="1142">
    <w:name w:val="样式 非加粗"/>
    <w:next w:val="1142"/>
    <w:link w:val="912"/>
    <w:rPr>
      <w:rFonts w:eastAsia="宋体"/>
      <w:sz w:val="28"/>
    </w:rPr>
  </w:style>
  <w:style w:type="character" w:styleId="1143">
    <w:name w:val="样式3 Char Char"/>
    <w:next w:val="1143"/>
    <w:link w:val="912"/>
    <w:rPr>
      <w:rFonts w:hint="eastAsia" w:ascii="宋体" w:hAnsi="宋体" w:eastAsia="宋体"/>
      <w:sz w:val="24"/>
      <w:szCs w:val="24"/>
      <w:lang w:val="en-US" w:eastAsia="zh-CN"/>
    </w:rPr>
  </w:style>
  <w:style w:type="character" w:styleId="1144">
    <w:name w:val="正文首行缩进 2 Char"/>
    <w:next w:val="1144"/>
    <w:link w:val="1145"/>
    <w:semiHidden/>
    <w:qFormat/>
    <w:rPr>
      <w:rFonts w:ascii="宋体" w:hAnsi="宋体" w:eastAsia="楷体_GB2312"/>
      <w:sz w:val="24"/>
      <w:szCs w:val="32"/>
    </w:rPr>
  </w:style>
  <w:style w:type="paragraph" w:styleId="1145">
    <w:name w:val="正文首行缩进 21"/>
    <w:basedOn w:val="912"/>
    <w:next w:val="1145"/>
    <w:link w:val="1144"/>
    <w:semiHidden/>
    <w:qFormat/>
    <w:rPr>
      <w:rFonts w:ascii="宋体" w:hAnsi="宋体" w:eastAsia="楷体_GB2312"/>
      <w:sz w:val="24"/>
      <w:szCs w:val="32"/>
    </w:rPr>
  </w:style>
  <w:style w:type="character" w:styleId="1146">
    <w:name w:val="不明显参考"/>
    <w:next w:val="1146"/>
    <w:link w:val="912"/>
    <w:qFormat/>
    <w:rPr>
      <w:smallCaps/>
    </w:rPr>
  </w:style>
  <w:style w:type="character" w:styleId="1147">
    <w:name w:val="表格抬头 Char"/>
    <w:next w:val="1147"/>
    <w:link w:val="1148"/>
    <w:rPr>
      <w:rFonts w:ascii="黑体" w:eastAsia="黑体"/>
      <w:b/>
      <w:sz w:val="21"/>
    </w:rPr>
  </w:style>
  <w:style w:type="paragraph" w:styleId="1148">
    <w:name w:val="表格抬头"/>
    <w:basedOn w:val="912"/>
    <w:next w:val="1148"/>
    <w:link w:val="1147"/>
    <w:pPr>
      <w:jc w:val="center"/>
    </w:pPr>
    <w:rPr>
      <w:rFonts w:ascii="黑体" w:eastAsia="黑体"/>
      <w:b/>
      <w:szCs w:val="20"/>
    </w:rPr>
  </w:style>
  <w:style w:type="character" w:styleId="1149">
    <w:name w:val="style31"/>
    <w:next w:val="1149"/>
    <w:link w:val="912"/>
    <w:qFormat/>
    <w:rPr>
      <w:sz w:val="23"/>
      <w:szCs w:val="23"/>
    </w:rPr>
  </w:style>
  <w:style w:type="character" w:styleId="1150">
    <w:name w:val="正文文本 Char"/>
    <w:next w:val="1150"/>
    <w:link w:val="912"/>
    <w:qFormat/>
    <w:rPr>
      <w:rFonts w:ascii="Calibri" w:hAnsi="Calibri" w:eastAsia="宋体" w:cs="Times New Roman"/>
    </w:rPr>
  </w:style>
  <w:style w:type="character" w:styleId="1151">
    <w:name w:val="样式5 Char Char"/>
    <w:next w:val="1151"/>
    <w:link w:val="912"/>
    <w:qFormat/>
    <w:rPr>
      <w:rFonts w:hint="eastAsia" w:ascii="宋体" w:hAnsi="宋体" w:eastAsia="宋体"/>
      <w:sz w:val="24"/>
      <w:szCs w:val="30"/>
      <w:lang w:val="en-US" w:eastAsia="zh-CN"/>
    </w:rPr>
  </w:style>
  <w:style w:type="character" w:styleId="1152">
    <w:name w:val="subtitle1"/>
    <w:next w:val="1152"/>
    <w:link w:val="912"/>
    <w:rPr>
      <w:rFonts w:ascii="Georgia" w:hAnsi="Georgia"/>
      <w:b/>
      <w:bCs/>
      <w:color w:val="666666"/>
      <w:sz w:val="18"/>
      <w:szCs w:val="18"/>
    </w:rPr>
  </w:style>
  <w:style w:type="character" w:styleId="1153">
    <w:name w:val="webtrans_meaning1"/>
    <w:next w:val="1153"/>
    <w:link w:val="912"/>
    <w:qFormat/>
    <w:rPr>
      <w:rFonts w:ascii="Arial" w:hAnsi="Arial" w:cs="Arial"/>
      <w:sz w:val="24"/>
      <w:szCs w:val="24"/>
    </w:rPr>
  </w:style>
  <w:style w:type="character" w:styleId="1154">
    <w:name w:val="Char Char28"/>
    <w:next w:val="1154"/>
    <w:link w:val="912"/>
    <w:rPr>
      <w:rFonts w:ascii="Arial" w:hAnsi="Arial" w:eastAsia="黑体" w:cs="Arial"/>
      <w:b/>
      <w:bCs/>
      <w:sz w:val="32"/>
      <w:szCs w:val="32"/>
    </w:rPr>
  </w:style>
  <w:style w:type="character" w:styleId="1155">
    <w:name w:val="style1"/>
    <w:basedOn w:val="922"/>
    <w:next w:val="1155"/>
    <w:link w:val="912"/>
    <w:qFormat/>
  </w:style>
  <w:style w:type="character" w:styleId="1156">
    <w:name w:val="小四 段落 宋体 Char Char Char Char Char"/>
    <w:next w:val="1156"/>
    <w:link w:val="912"/>
    <w:rPr>
      <w:rFonts w:eastAsia="宋体"/>
      <w:sz w:val="24"/>
      <w:szCs w:val="24"/>
      <w:lang w:val="en-US" w:eastAsia="zh-CN" w:bidi="ar-SA"/>
    </w:rPr>
  </w:style>
  <w:style w:type="character" w:styleId="1157">
    <w:name w:val="Char Char29"/>
    <w:next w:val="1157"/>
    <w:link w:val="912"/>
    <w:rPr>
      <w:rFonts w:ascii="Times New Roman" w:hAnsi="Times New Roman" w:eastAsia="宋体" w:cs="Times New Roman"/>
      <w:b/>
      <w:bCs/>
      <w:sz w:val="44"/>
      <w:szCs w:val="44"/>
    </w:rPr>
  </w:style>
  <w:style w:type="character" w:styleId="1158">
    <w:name w:val="normalfont1"/>
    <w:next w:val="1158"/>
    <w:link w:val="912"/>
    <w:rPr>
      <w:rFonts w:ascii="ˎ̥" w:hAnsi="ˎ̥"/>
      <w:sz w:val="18"/>
      <w:szCs w:val="18"/>
      <w:u w:val="none"/>
    </w:rPr>
  </w:style>
  <w:style w:type="character" w:styleId="1159">
    <w:name w:val="Char Char26"/>
    <w:next w:val="1159"/>
    <w:link w:val="912"/>
    <w:rPr>
      <w:b/>
      <w:bCs/>
      <w:sz w:val="32"/>
      <w:szCs w:val="32"/>
    </w:rPr>
  </w:style>
  <w:style w:type="character" w:styleId="1160">
    <w:name w:val="listbenefit"/>
    <w:next w:val="1160"/>
    <w:link w:val="912"/>
  </w:style>
  <w:style w:type="character" w:styleId="1161">
    <w:name w:val="正文缩进 Char1"/>
    <w:next w:val="1161"/>
    <w:link w:val="1162"/>
  </w:style>
  <w:style w:type="paragraph" w:styleId="1162">
    <w:name w:val="正文缩进1"/>
    <w:basedOn w:val="912"/>
    <w:next w:val="1162"/>
    <w:link w:val="1161"/>
    <w:pPr>
      <w:ind w:firstLine="420"/>
    </w:pPr>
    <w:rPr>
      <w:sz w:val="20"/>
      <w:szCs w:val="20"/>
    </w:rPr>
  </w:style>
  <w:style w:type="character" w:styleId="1163">
    <w:name w:val="样式 标题 22nd levelh22Header 2l2H2部分标题H2 CharTitre2标题2节名... Char Char"/>
    <w:next w:val="1163"/>
    <w:link w:val="1164"/>
    <w:semiHidden/>
    <w:qFormat/>
    <w:rPr>
      <w:rFonts w:ascii="宋体" w:hAnsi="宋体" w:cs="宋体"/>
      <w:b/>
      <w:bCs/>
      <w:sz w:val="30"/>
    </w:rPr>
  </w:style>
  <w:style w:type="paragraph" w:styleId="1164">
    <w:name w:val="样式 标题 22nd levelh22Header 2l2H2部分标题H2 CharTitre2标题2节名..."/>
    <w:basedOn w:val="914"/>
    <w:next w:val="1164"/>
    <w:link w:val="1163"/>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165">
    <w:name w:val="正文文本 3 Char1"/>
    <w:next w:val="1165"/>
    <w:link w:val="912"/>
    <w:qFormat/>
    <w:rPr>
      <w:rFonts w:ascii="Calibri" w:hAnsi="Calibri" w:cs="黑体"/>
      <w:sz w:val="16"/>
      <w:szCs w:val="16"/>
    </w:rPr>
  </w:style>
  <w:style w:type="character" w:styleId="1166">
    <w:name w:val="Char Char27"/>
    <w:next w:val="1166"/>
    <w:link w:val="912"/>
    <w:rPr>
      <w:b/>
      <w:bCs/>
      <w:sz w:val="44"/>
      <w:szCs w:val="44"/>
    </w:rPr>
  </w:style>
  <w:style w:type="character" w:styleId="1167">
    <w:name w:val="一级目录 Char"/>
    <w:next w:val="1167"/>
    <w:link w:val="1168"/>
    <w:qFormat/>
    <w:rPr>
      <w:rFonts w:ascii="黑体" w:hAnsi="黑体" w:eastAsia="黑体"/>
      <w:b/>
      <w:sz w:val="44"/>
      <w:szCs w:val="44"/>
    </w:rPr>
  </w:style>
  <w:style w:type="paragraph" w:styleId="1168">
    <w:name w:val="一级目录"/>
    <w:next w:val="912"/>
    <w:link w:val="1167"/>
    <w:qFormat/>
    <w:pPr>
      <w:jc w:val="center"/>
      <w:outlineLvl w:val="0"/>
    </w:pPr>
    <w:rPr>
      <w:rFonts w:ascii="黑体" w:hAnsi="黑体" w:eastAsia="黑体"/>
      <w:b/>
      <w:sz w:val="44"/>
      <w:szCs w:val="44"/>
      <w:lang w:val="en-US" w:eastAsia="zh-CN" w:bidi="ar-SA"/>
    </w:rPr>
  </w:style>
  <w:style w:type="character" w:styleId="1169">
    <w:name w:val="标题 3 Char2"/>
    <w:next w:val="1169"/>
    <w:link w:val="912"/>
    <w:rPr>
      <w:rFonts w:ascii="宋体" w:hAnsi="宋体" w:eastAsia="宋体"/>
      <w:b/>
      <w:sz w:val="21"/>
      <w:szCs w:val="21"/>
      <w:shd w:val="clear" w:color="auto" w:fill="ffffff"/>
    </w:rPr>
  </w:style>
  <w:style w:type="character" w:styleId="1170">
    <w:name w:val="无间隔 字符"/>
    <w:next w:val="1170"/>
    <w:link w:val="1075"/>
    <w:qFormat/>
    <w:rPr>
      <w:rFonts w:ascii="Times New Roman" w:hAnsi="Times New Roman" w:eastAsia="微软雅黑"/>
      <w:sz w:val="24"/>
      <w:szCs w:val="22"/>
    </w:rPr>
  </w:style>
  <w:style w:type="character" w:styleId="1171">
    <w:name w:val="Char Char23"/>
    <w:next w:val="1171"/>
    <w:link w:val="912"/>
    <w:rPr>
      <w:rFonts w:ascii="Arial" w:hAnsi="Arial" w:eastAsia="黑体"/>
      <w:b/>
      <w:bCs/>
      <w:sz w:val="24"/>
      <w:szCs w:val="24"/>
    </w:rPr>
  </w:style>
  <w:style w:type="character" w:styleId="1172">
    <w:name w:val="纯文本 Char_0"/>
    <w:next w:val="1172"/>
    <w:link w:val="1173"/>
    <w:qFormat/>
    <w:rPr>
      <w:rFonts w:ascii="宋体" w:hAnsi="Courier New"/>
      <w:sz w:val="28"/>
    </w:rPr>
  </w:style>
  <w:style w:type="paragraph" w:styleId="1173">
    <w:name w:val="纯文本_0"/>
    <w:basedOn w:val="1114"/>
    <w:next w:val="1173"/>
    <w:link w:val="1172"/>
    <w:qFormat/>
    <w:rPr>
      <w:rFonts w:ascii="宋体" w:hAnsi="Courier New"/>
      <w:sz w:val="28"/>
    </w:rPr>
  </w:style>
  <w:style w:type="character" w:styleId="1174">
    <w:name w:val="引用 字符1"/>
    <w:next w:val="1174"/>
    <w:link w:val="1175"/>
    <w:rPr>
      <w:i/>
      <w:iCs/>
      <w:sz w:val="22"/>
      <w:szCs w:val="22"/>
      <w:lang w:eastAsia="en-US" w:bidi="en-US"/>
    </w:rPr>
  </w:style>
  <w:style w:type="paragraph" w:styleId="1175">
    <w:name w:val="引用"/>
    <w:basedOn w:val="912"/>
    <w:next w:val="912"/>
    <w:link w:val="1174"/>
    <w:qFormat/>
    <w:pPr>
      <w:ind w:left="360" w:right="360"/>
      <w:jc w:val="left"/>
      <w:spacing w:before="200" w:line="276" w:lineRule="auto"/>
      <w:widowControl/>
    </w:pPr>
    <w:rPr>
      <w:i/>
      <w:iCs/>
      <w:sz w:val="22"/>
      <w:szCs w:val="22"/>
      <w:lang w:eastAsia="en-US" w:bidi="en-US"/>
    </w:rPr>
  </w:style>
  <w:style w:type="character" w:styleId="1176">
    <w:name w:val="引用 字符"/>
    <w:next w:val="1176"/>
    <w:link w:val="912"/>
    <w:uiPriority w:val="99"/>
    <w:rPr>
      <w:i/>
      <w:iCs/>
      <w:color w:val="404040"/>
      <w:sz w:val="21"/>
      <w:szCs w:val="24"/>
    </w:rPr>
  </w:style>
  <w:style w:type="character" w:styleId="1177">
    <w:name w:val="text1"/>
    <w:next w:val="1177"/>
    <w:link w:val="912"/>
    <w:qFormat/>
    <w:rPr>
      <w:rFonts w:hint="eastAsia" w:ascii="宋体" w:hAnsi="宋体" w:eastAsia="宋体"/>
      <w:sz w:val="24"/>
      <w:szCs w:val="24"/>
      <w:lang w:val="en-US" w:eastAsia="zh-CN"/>
    </w:rPr>
  </w:style>
  <w:style w:type="character" w:styleId="1178">
    <w:name w:val="111111 Char"/>
    <w:next w:val="1178"/>
    <w:link w:val="1179"/>
    <w:rPr>
      <w:rFonts w:ascii="宋体" w:hAnsi="宋体" w:eastAsia="黑体" w:cs="宋体"/>
      <w:b/>
      <w:bCs/>
      <w:sz w:val="21"/>
      <w:szCs w:val="21"/>
    </w:rPr>
  </w:style>
  <w:style w:type="paragraph" w:styleId="1179">
    <w:name w:val="111111"/>
    <w:basedOn w:val="912"/>
    <w:next w:val="1179"/>
    <w:link w:val="1178"/>
    <w:pPr>
      <w:jc w:val="center"/>
      <w:spacing w:before="120" w:after="120"/>
    </w:pPr>
    <w:rPr>
      <w:rFonts w:ascii="宋体" w:hAnsi="宋体" w:eastAsia="黑体" w:cs="宋体"/>
      <w:b/>
      <w:bCs/>
      <w:szCs w:val="21"/>
    </w:rPr>
  </w:style>
  <w:style w:type="character" w:styleId="1180">
    <w:name w:val="point_normal1"/>
    <w:next w:val="1180"/>
    <w:link w:val="912"/>
    <w:rPr>
      <w:rFonts w:ascii="Arial" w:hAnsi="Arial" w:cs="Arial"/>
      <w:sz w:val="18"/>
      <w:szCs w:val="18"/>
    </w:rPr>
  </w:style>
  <w:style w:type="character" w:styleId="1181">
    <w:name w:val="二级目录 Char Char"/>
    <w:next w:val="1181"/>
    <w:link w:val="912"/>
    <w:rPr>
      <w:rFonts w:eastAsia="Times New Roman"/>
      <w:b/>
      <w:sz w:val="30"/>
      <w:szCs w:val="28"/>
      <w:lang w:val="en-US" w:eastAsia="zh-CN" w:bidi="ar-SA"/>
    </w:rPr>
  </w:style>
  <w:style w:type="character" w:styleId="1182">
    <w:name w:val="样式 宋体 小四"/>
    <w:next w:val="1182"/>
    <w:link w:val="912"/>
    <w:rPr>
      <w:rFonts w:ascii="宋体" w:hAnsi="宋体"/>
      <w:sz w:val="24"/>
    </w:rPr>
  </w:style>
  <w:style w:type="character" w:styleId="1183">
    <w:name w:val="concon"/>
    <w:next w:val="1183"/>
    <w:link w:val="912"/>
  </w:style>
  <w:style w:type="character" w:styleId="1184">
    <w:name w:val="标题 Char1"/>
    <w:next w:val="1184"/>
    <w:link w:val="912"/>
    <w:qFormat/>
    <w:rPr>
      <w:rFonts w:ascii="Cambria" w:eastAsia="宋体" w:cs="Times New Roman"/>
      <w:b/>
      <w:bCs/>
      <w:sz w:val="32"/>
      <w:szCs w:val="32"/>
    </w:rPr>
  </w:style>
  <w:style w:type="character" w:styleId="1185">
    <w:name w:val="textcontents"/>
    <w:basedOn w:val="922"/>
    <w:next w:val="1185"/>
    <w:link w:val="912"/>
  </w:style>
  <w:style w:type="character" w:styleId="1186">
    <w:name w:val="书籍标题"/>
    <w:next w:val="1186"/>
    <w:link w:val="912"/>
    <w:qFormat/>
    <w:rPr>
      <w:i/>
      <w:iCs/>
      <w:smallCaps/>
      <w:spacing w:val="5"/>
    </w:rPr>
  </w:style>
  <w:style w:type="character" w:styleId="1187">
    <w:name w:val="批注文字 Char1"/>
    <w:next w:val="1187"/>
    <w:link w:val="912"/>
    <w:uiPriority w:val="99"/>
    <w:semiHidden/>
    <w:rPr>
      <w:rFonts w:ascii="Calibri" w:hAnsi="Calibri" w:eastAsia="宋体" w:cs="Times New Roman"/>
    </w:rPr>
  </w:style>
  <w:style w:type="character" w:styleId="1188">
    <w:name w:val="Char Char17"/>
    <w:next w:val="1188"/>
    <w:link w:val="912"/>
    <w:rPr>
      <w:rFonts w:ascii="宋体" w:hAnsi="Courier New"/>
      <w:sz w:val="21"/>
      <w:szCs w:val="21"/>
    </w:rPr>
  </w:style>
  <w:style w:type="character" w:styleId="1189">
    <w:name w:val="标题 字符1"/>
    <w:next w:val="1189"/>
    <w:link w:val="1190"/>
    <w:uiPriority w:val="10"/>
    <w:qFormat/>
    <w:rPr>
      <w:rFonts w:eastAsia="黑体"/>
      <w:b/>
      <w:sz w:val="28"/>
      <w:lang w:val="en-GB"/>
    </w:rPr>
  </w:style>
  <w:style w:type="paragraph" w:styleId="1190">
    <w:name w:val="标题"/>
    <w:basedOn w:val="912"/>
    <w:next w:val="1190"/>
    <w:link w:val="1189"/>
    <w:uiPriority w:val="10"/>
    <w:qFormat/>
    <w:pPr>
      <w:jc w:val="center"/>
      <w:spacing w:line="420" w:lineRule="exact"/>
      <w:widowControl/>
    </w:pPr>
    <w:rPr>
      <w:rFonts w:eastAsia="黑体"/>
      <w:b/>
      <w:sz w:val="28"/>
      <w:szCs w:val="20"/>
      <w:lang w:val="en-GB"/>
    </w:rPr>
  </w:style>
  <w:style w:type="character" w:styleId="1191">
    <w:name w:val="标题 字符"/>
    <w:next w:val="1191"/>
    <w:link w:val="912"/>
    <w:rPr>
      <w:rFonts w:ascii="等线 Light" w:hAnsi="等线 Light" w:cs="Times New Roman"/>
      <w:b/>
      <w:bCs/>
      <w:sz w:val="32"/>
      <w:szCs w:val="32"/>
    </w:rPr>
  </w:style>
  <w:style w:type="character" w:styleId="1192">
    <w:name w:val="case31"/>
    <w:next w:val="1192"/>
    <w:link w:val="912"/>
    <w:rPr>
      <w:sz w:val="21"/>
      <w:szCs w:val="21"/>
    </w:rPr>
  </w:style>
  <w:style w:type="character" w:styleId="1193">
    <w:name w:val="注释标题 Char"/>
    <w:next w:val="1193"/>
    <w:link w:val="1194"/>
    <w:semiHidden/>
    <w:qFormat/>
    <w:rPr>
      <w:sz w:val="28"/>
      <w:szCs w:val="24"/>
    </w:rPr>
  </w:style>
  <w:style w:type="paragraph" w:styleId="1194">
    <w:name w:val="注释标题1"/>
    <w:basedOn w:val="912"/>
    <w:next w:val="912"/>
    <w:link w:val="1193"/>
    <w:semiHidden/>
    <w:qFormat/>
    <w:pPr>
      <w:jc w:val="center"/>
      <w:tabs>
        <w:tab w:val="left" w:pos="266" w:leader="none"/>
      </w:tabs>
    </w:pPr>
    <w:rPr>
      <w:sz w:val="28"/>
    </w:rPr>
  </w:style>
  <w:style w:type="character" w:styleId="1195">
    <w:name w:val="blacktext"/>
    <w:next w:val="1195"/>
    <w:link w:val="912"/>
    <w:qFormat/>
    <w:rPr>
      <w:rFonts w:hint="eastAsia" w:ascii="宋体" w:hAnsi="宋体" w:eastAsia="宋体"/>
      <w:sz w:val="24"/>
      <w:szCs w:val="24"/>
      <w:lang w:val="en-US" w:eastAsia="zh-CN"/>
    </w:rPr>
  </w:style>
  <w:style w:type="character" w:styleId="1196">
    <w:name w:val="标题 3 Char Char"/>
    <w:next w:val="1196"/>
    <w:link w:val="912"/>
    <w:rPr>
      <w:rFonts w:eastAsia="仿宋_GB2312"/>
      <w:b/>
      <w:bCs/>
      <w:sz w:val="28"/>
      <w:szCs w:val="32"/>
      <w:lang w:val="en-US" w:eastAsia="zh-CN" w:bidi="ar-SA"/>
    </w:rPr>
  </w:style>
  <w:style w:type="character" w:styleId="1197">
    <w:name w:val="文一 Char Char"/>
    <w:next w:val="1197"/>
    <w:link w:val="1198"/>
    <w:semiHidden/>
    <w:qFormat/>
    <w:rPr>
      <w:spacing w:val="4"/>
      <w:sz w:val="24"/>
      <w:szCs w:val="24"/>
    </w:rPr>
  </w:style>
  <w:style w:type="paragraph" w:styleId="1198">
    <w:name w:val="文一"/>
    <w:basedOn w:val="912"/>
    <w:next w:val="1198"/>
    <w:link w:val="1197"/>
    <w:semiHidden/>
    <w:qFormat/>
    <w:pPr>
      <w:ind w:firstLine="200"/>
      <w:spacing w:line="360" w:lineRule="auto"/>
    </w:pPr>
    <w:rPr>
      <w:spacing w:val="4"/>
      <w:sz w:val="24"/>
    </w:rPr>
  </w:style>
  <w:style w:type="character" w:styleId="1199">
    <w:name w:val="华宇段落1 Char Char"/>
    <w:next w:val="1199"/>
    <w:link w:val="912"/>
    <w:rPr>
      <w:rFonts w:eastAsia="宋体"/>
      <w:bCs/>
      <w:sz w:val="24"/>
      <w:szCs w:val="24"/>
      <w:lang w:val="en-US" w:eastAsia="zh-CN" w:bidi="ar-SA"/>
    </w:rPr>
  </w:style>
  <w:style w:type="character" w:styleId="1200">
    <w:name w:val="正文 + 宋体 Char,小四 Char,黑色 Char,行距: 1.5 倍行距 Char"/>
    <w:next w:val="1200"/>
    <w:link w:val="912"/>
    <w:rPr>
      <w:rFonts w:eastAsia="宋体"/>
      <w:sz w:val="21"/>
      <w:szCs w:val="24"/>
      <w:lang w:val="en-US" w:eastAsia="zh-CN" w:bidi="ar-SA"/>
    </w:rPr>
  </w:style>
  <w:style w:type="character" w:styleId="1201">
    <w:name w:val="bold1"/>
    <w:next w:val="1201"/>
    <w:link w:val="912"/>
    <w:qFormat/>
    <w:rPr>
      <w:rFonts w:hint="eastAsia" w:ascii="宋体" w:hAnsi="宋体" w:eastAsia="宋体"/>
      <w:b/>
      <w:bCs/>
      <w:sz w:val="24"/>
      <w:szCs w:val="24"/>
      <w:lang w:val="en-US" w:eastAsia="zh-CN"/>
    </w:rPr>
  </w:style>
  <w:style w:type="character" w:styleId="1202">
    <w:name w:val="content"/>
    <w:basedOn w:val="922"/>
    <w:next w:val="1202"/>
    <w:link w:val="912"/>
  </w:style>
  <w:style w:type="character" w:styleId="1203">
    <w:name w:val="已访问的超链接1"/>
    <w:next w:val="1203"/>
    <w:link w:val="912"/>
    <w:rPr>
      <w:color w:val="000000"/>
      <w:u w:val="none"/>
    </w:rPr>
  </w:style>
  <w:style w:type="character" w:styleId="1204">
    <w:name w:val="h Char Char"/>
    <w:next w:val="1204"/>
    <w:link w:val="912"/>
    <w:rPr>
      <w:rFonts w:eastAsia="宋体"/>
      <w:sz w:val="18"/>
      <w:szCs w:val="18"/>
      <w:lang w:val="en-US" w:eastAsia="zh-CN" w:bidi="ar-SA"/>
    </w:rPr>
  </w:style>
  <w:style w:type="character" w:styleId="1205">
    <w:name w:val="小四 段落 宋体 Char1"/>
    <w:next w:val="1205"/>
    <w:link w:val="912"/>
    <w:rPr>
      <w:rFonts w:eastAsia="宋体"/>
      <w:sz w:val="24"/>
      <w:szCs w:val="24"/>
      <w:lang w:val="en-US" w:eastAsia="zh-CN" w:bidi="ar-SA"/>
    </w:rPr>
  </w:style>
  <w:style w:type="character" w:styleId="1206">
    <w:name w:val="!标题2 Ctrl+2 Char Char"/>
    <w:next w:val="1206"/>
    <w:link w:val="1207"/>
    <w:semiHidden/>
    <w:qFormat/>
    <w:rPr>
      <w:rFonts w:ascii="Arial" w:hAnsi="Arial" w:eastAsia="黑体" w:cs="Arial"/>
      <w:b/>
      <w:sz w:val="36"/>
      <w:szCs w:val="36"/>
    </w:rPr>
  </w:style>
  <w:style w:type="paragraph" w:styleId="1207">
    <w:name w:val="!标题2 Ctrl+2"/>
    <w:basedOn w:val="914"/>
    <w:next w:val="1121"/>
    <w:link w:val="1206"/>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208">
    <w:name w:val="样式 标题 1 Char Char"/>
    <w:next w:val="1208"/>
    <w:link w:val="912"/>
    <w:qFormat/>
    <w:rPr>
      <w:rFonts w:hint="eastAsia" w:ascii="宋体" w:hAnsi="宋体" w:eastAsia="宋体"/>
      <w:b/>
      <w:bCs/>
      <w:sz w:val="32"/>
      <w:lang w:val="en-US" w:eastAsia="zh-CN"/>
    </w:rPr>
  </w:style>
  <w:style w:type="character" w:styleId="1209">
    <w:name w:val="标题 1 Char1"/>
    <w:next w:val="1209"/>
    <w:link w:val="912"/>
    <w:qFormat/>
    <w:rPr>
      <w:rFonts w:hint="eastAsia" w:ascii="宋体" w:hAnsi="宋体" w:eastAsia="宋体"/>
      <w:b/>
      <w:bCs/>
      <w:sz w:val="28"/>
      <w:lang w:val="en-US" w:eastAsia="zh-CN"/>
    </w:rPr>
  </w:style>
  <w:style w:type="character" w:styleId="1210">
    <w:name w:val="小四 段落 宋体 Char Char Char Char1"/>
    <w:next w:val="1210"/>
    <w:link w:val="912"/>
    <w:rPr>
      <w:rFonts w:eastAsia="宋体"/>
      <w:sz w:val="24"/>
      <w:szCs w:val="24"/>
      <w:lang w:val="en-US" w:eastAsia="zh-CN" w:bidi="ar-SA"/>
    </w:rPr>
  </w:style>
  <w:style w:type="character" w:styleId="1211">
    <w:name w:val="param-value"/>
    <w:basedOn w:val="922"/>
    <w:next w:val="1211"/>
    <w:link w:val="912"/>
  </w:style>
  <w:style w:type="character" w:styleId="1212">
    <w:name w:val="meaning1"/>
    <w:next w:val="1212"/>
    <w:link w:val="912"/>
    <w:qFormat/>
    <w:rPr>
      <w:rFonts w:ascii="Arial" w:hAnsi="Arial" w:cs="Arial"/>
      <w:color w:val="020202"/>
    </w:rPr>
  </w:style>
  <w:style w:type="character" w:styleId="1213">
    <w:name w:val="明显强调"/>
    <w:next w:val="1213"/>
    <w:link w:val="912"/>
    <w:qFormat/>
    <w:rPr>
      <w:b/>
      <w:bCs/>
    </w:rPr>
  </w:style>
  <w:style w:type="character" w:styleId="1214">
    <w:name w:val="para_small1"/>
    <w:next w:val="1214"/>
    <w:link w:val="912"/>
    <w:qFormat/>
    <w:rPr>
      <w:rFonts w:ascii="Arial" w:hAnsi="Arial" w:cs="Arial"/>
      <w:sz w:val="18"/>
      <w:szCs w:val="18"/>
    </w:rPr>
  </w:style>
  <w:style w:type="character" w:styleId="1215">
    <w:name w:val="正文文本 3 Char"/>
    <w:next w:val="1215"/>
    <w:link w:val="1216"/>
    <w:semiHidden/>
    <w:qFormat/>
    <w:rPr>
      <w:sz w:val="16"/>
      <w:szCs w:val="16"/>
    </w:rPr>
  </w:style>
  <w:style w:type="paragraph" w:styleId="1216">
    <w:name w:val="正文文本 31"/>
    <w:basedOn w:val="912"/>
    <w:next w:val="1216"/>
    <w:link w:val="1215"/>
    <w:semiHidden/>
    <w:qFormat/>
    <w:rPr>
      <w:sz w:val="16"/>
      <w:szCs w:val="16"/>
    </w:rPr>
  </w:style>
  <w:style w:type="character" w:styleId="1217">
    <w:name w:val="标题6 Char"/>
    <w:next w:val="1217"/>
    <w:link w:val="1218"/>
    <w:qFormat/>
    <w:rPr>
      <w:rFonts w:eastAsia="黑体"/>
      <w:bCs/>
      <w:sz w:val="24"/>
      <w:szCs w:val="28"/>
    </w:rPr>
  </w:style>
  <w:style w:type="paragraph" w:styleId="1218">
    <w:name w:val="标题6"/>
    <w:basedOn w:val="917"/>
    <w:next w:val="1218"/>
    <w:link w:val="1217"/>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19">
    <w:name w:val="style13"/>
    <w:next w:val="1219"/>
    <w:link w:val="912"/>
    <w:rPr>
      <w:sz w:val="18"/>
      <w:szCs w:val="18"/>
    </w:rPr>
  </w:style>
  <w:style w:type="character" w:styleId="1220">
    <w:name w:val="Char Char2"/>
    <w:next w:val="1220"/>
    <w:link w:val="912"/>
    <w:rPr>
      <w:rFonts w:ascii="宋体" w:hAnsi="Courier New" w:eastAsia="宋体"/>
      <w:sz w:val="21"/>
      <w:szCs w:val="21"/>
      <w:lang w:val="en-US" w:eastAsia="zh-CN" w:bidi="ar-SA"/>
    </w:rPr>
  </w:style>
  <w:style w:type="character" w:styleId="1221">
    <w:name w:val="样式 首行缩进:  2 字符 Char Char"/>
    <w:next w:val="1221"/>
    <w:link w:val="1222"/>
    <w:rPr>
      <w:rFonts w:cs="宋体"/>
      <w:sz w:val="24"/>
    </w:rPr>
  </w:style>
  <w:style w:type="paragraph" w:styleId="1222">
    <w:name w:val="样式 首行缩进:  2 字符"/>
    <w:basedOn w:val="912"/>
    <w:next w:val="1222"/>
    <w:link w:val="1221"/>
    <w:pPr>
      <w:ind w:firstLine="480"/>
      <w:spacing w:line="360" w:lineRule="auto"/>
    </w:pPr>
    <w:rPr>
      <w:rFonts w:cs="宋体"/>
      <w:sz w:val="24"/>
      <w:szCs w:val="20"/>
    </w:rPr>
  </w:style>
  <w:style w:type="character" w:styleId="1223">
    <w:name w:val="para_small"/>
    <w:basedOn w:val="922"/>
    <w:next w:val="1223"/>
    <w:link w:val="912"/>
  </w:style>
  <w:style w:type="character" w:styleId="1224">
    <w:name w:val="Char Char24"/>
    <w:next w:val="1224"/>
    <w:link w:val="912"/>
    <w:rPr>
      <w:b/>
      <w:bCs/>
      <w:sz w:val="28"/>
      <w:szCs w:val="28"/>
    </w:rPr>
  </w:style>
  <w:style w:type="character" w:styleId="1225">
    <w:name w:val="标题 2 Char Char Char"/>
    <w:next w:val="1225"/>
    <w:link w:val="912"/>
    <w:qFormat/>
    <w:rPr>
      <w:rFonts w:hint="eastAsia" w:ascii="楷体_GB2312" w:eastAsia="楷体_GB2312"/>
      <w:b/>
      <w:spacing w:val="20"/>
      <w:sz w:val="28"/>
      <w:szCs w:val="24"/>
      <w:lang w:val="en-US" w:eastAsia="zh-CN"/>
    </w:rPr>
  </w:style>
  <w:style w:type="character" w:styleId="1226">
    <w:name w:val="批注主题 Char1"/>
    <w:next w:val="1226"/>
    <w:link w:val="912"/>
    <w:rPr>
      <w:rFonts w:ascii="Calibri" w:hAnsi="Calibri" w:eastAsia="宋体" w:cs="Times New Roman"/>
      <w:b/>
      <w:bCs/>
    </w:rPr>
  </w:style>
  <w:style w:type="character" w:styleId="1227">
    <w:name w:val="批注引用1"/>
    <w:next w:val="1227"/>
    <w:link w:val="912"/>
    <w:qFormat/>
    <w:rPr>
      <w:sz w:val="21"/>
      <w:szCs w:val="21"/>
    </w:rPr>
  </w:style>
  <w:style w:type="character" w:styleId="1228">
    <w:name w:val="newscontent1"/>
    <w:next w:val="1228"/>
    <w:link w:val="912"/>
    <w:qFormat/>
    <w:rPr>
      <w:rFonts w:ascii="Verdana" w:hAnsi="Verdana" w:eastAsia="宋体"/>
      <w:color w:val="333333"/>
      <w:sz w:val="18"/>
      <w:szCs w:val="18"/>
      <w:lang w:val="en-US" w:eastAsia="zh-CN"/>
    </w:rPr>
  </w:style>
  <w:style w:type="character" w:styleId="1229">
    <w:name w:val="标准小四 Char"/>
    <w:next w:val="1229"/>
    <w:link w:val="912"/>
    <w:rPr>
      <w:rFonts w:ascii="Arial" w:hAnsi="Arial" w:eastAsia="宋体"/>
      <w:sz w:val="24"/>
      <w:szCs w:val="21"/>
      <w:lang w:val="en-US" w:eastAsia="zh-CN" w:bidi="ar-SA"/>
    </w:rPr>
  </w:style>
  <w:style w:type="character" w:styleId="1230">
    <w:name w:val="样式 四号 红色"/>
    <w:next w:val="1230"/>
    <w:link w:val="912"/>
    <w:qFormat/>
    <w:rPr>
      <w:rFonts w:hint="eastAsia" w:ascii="宋体" w:hAnsi="宋体" w:eastAsia="宋体"/>
      <w:color w:val="000000"/>
      <w:sz w:val="24"/>
      <w:szCs w:val="24"/>
    </w:rPr>
  </w:style>
  <w:style w:type="character" w:styleId="1231">
    <w:name w:val="style11"/>
    <w:next w:val="1231"/>
    <w:link w:val="912"/>
    <w:qFormat/>
    <w:rPr>
      <w:color w:val="990000"/>
    </w:rPr>
  </w:style>
  <w:style w:type="character" w:styleId="1232">
    <w:name w:val="正文首行缩进 Char"/>
    <w:next w:val="1232"/>
    <w:link w:val="1233"/>
    <w:semiHidden/>
    <w:qFormat/>
    <w:rPr>
      <w:rFonts w:ascii="Arial" w:hAnsi="Arial" w:eastAsia="楷体_GB2312" w:cs="Arial"/>
      <w:sz w:val="28"/>
      <w:szCs w:val="28"/>
    </w:rPr>
  </w:style>
  <w:style w:type="paragraph" w:styleId="1233">
    <w:name w:val="正文首行缩进1"/>
    <w:basedOn w:val="912"/>
    <w:next w:val="1233"/>
    <w:link w:val="1232"/>
    <w:semiHidden/>
    <w:qFormat/>
    <w:pPr>
      <w:ind w:left="1418" w:firstLine="510"/>
      <w:spacing w:line="240" w:lineRule="atLeast"/>
    </w:pPr>
    <w:rPr>
      <w:rFonts w:ascii="Arial" w:hAnsi="Arial" w:eastAsia="楷体_GB2312" w:cs="Arial"/>
      <w:sz w:val="28"/>
      <w:szCs w:val="28"/>
    </w:rPr>
  </w:style>
  <w:style w:type="character" w:styleId="123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34"/>
    <w:link w:val="912"/>
    <w:qFormat/>
    <w:rPr>
      <w:rFonts w:eastAsia="宋体"/>
      <w:sz w:val="21"/>
      <w:lang w:val="en-US" w:eastAsia="zh-CN" w:bidi="ar-SA"/>
    </w:rPr>
  </w:style>
  <w:style w:type="character" w:styleId="1235">
    <w:name w:val="标准文本 Char Char"/>
    <w:next w:val="1235"/>
    <w:link w:val="912"/>
    <w:rPr>
      <w:rFonts w:eastAsia="宋体" w:cs="宋体"/>
      <w:sz w:val="24"/>
      <w:szCs w:val="24"/>
      <w:lang w:val="en-US" w:eastAsia="zh-CN" w:bidi="ar-SA"/>
    </w:rPr>
  </w:style>
  <w:style w:type="character" w:styleId="1236">
    <w:name w:val="小四 段落 宋体 Char Char Char Char Char Char Char Char"/>
    <w:next w:val="1236"/>
    <w:link w:val="912"/>
    <w:rPr>
      <w:rFonts w:eastAsia="宋体"/>
      <w:sz w:val="24"/>
      <w:szCs w:val="24"/>
      <w:lang w:val="en-US" w:eastAsia="zh-CN" w:bidi="ar-SA"/>
    </w:rPr>
  </w:style>
  <w:style w:type="character" w:styleId="1237">
    <w:name w:val="副标题 Char1"/>
    <w:next w:val="1237"/>
    <w:link w:val="912"/>
    <w:uiPriority w:val="11"/>
    <w:rPr>
      <w:rFonts w:ascii="Cambria" w:hAnsi="Cambria" w:cs="Times New Roman"/>
      <w:b/>
      <w:bCs/>
      <w:sz w:val="32"/>
      <w:szCs w:val="32"/>
    </w:rPr>
  </w:style>
  <w:style w:type="character" w:styleId="1238">
    <w:name w:val="Char Char20"/>
    <w:next w:val="1238"/>
    <w:link w:val="912"/>
    <w:rPr>
      <w:rFonts w:ascii="Arial" w:hAnsi="Arial" w:eastAsia="黑体"/>
      <w:sz w:val="21"/>
      <w:szCs w:val="21"/>
    </w:rPr>
  </w:style>
  <w:style w:type="character" w:styleId="1239">
    <w:name w:val="content1"/>
    <w:next w:val="1239"/>
    <w:link w:val="912"/>
    <w:qFormat/>
    <w:rPr>
      <w:rFonts w:hint="eastAsia" w:ascii="宋体" w:hAnsi="宋体" w:eastAsia="宋体"/>
      <w:sz w:val="24"/>
      <w:szCs w:val="24"/>
      <w:lang w:val="en-US" w:eastAsia="zh-CN"/>
    </w:rPr>
  </w:style>
  <w:style w:type="character" w:styleId="1240">
    <w:name w:val="副标题 字符1"/>
    <w:next w:val="1240"/>
    <w:link w:val="1241"/>
    <w:rPr>
      <w:rFonts w:ascii="Cambria" w:hAnsi="Cambria"/>
      <w:i/>
      <w:iCs/>
      <w:spacing w:val="13"/>
      <w:sz w:val="24"/>
      <w:szCs w:val="24"/>
      <w:lang w:eastAsia="en-US" w:bidi="en-US"/>
    </w:rPr>
  </w:style>
  <w:style w:type="paragraph" w:styleId="1241">
    <w:name w:val="副标题"/>
    <w:basedOn w:val="912"/>
    <w:next w:val="912"/>
    <w:link w:val="1240"/>
    <w:qFormat/>
    <w:pPr>
      <w:jc w:val="left"/>
      <w:spacing w:after="600" w:line="276" w:lineRule="auto"/>
      <w:widowControl/>
    </w:pPr>
    <w:rPr>
      <w:rFonts w:ascii="Cambria" w:hAnsi="Cambria"/>
      <w:i/>
      <w:iCs/>
      <w:spacing w:val="13"/>
      <w:sz w:val="24"/>
      <w:lang w:eastAsia="en-US" w:bidi="en-US"/>
    </w:rPr>
  </w:style>
  <w:style w:type="character" w:styleId="1242">
    <w:name w:val="副标题 字符"/>
    <w:next w:val="1242"/>
    <w:link w:val="912"/>
    <w:rPr>
      <w:rFonts w:ascii="等线 Light" w:hAnsi="等线 Light" w:cs="Times New Roman"/>
      <w:b/>
      <w:bCs/>
      <w:sz w:val="32"/>
      <w:szCs w:val="32"/>
    </w:rPr>
  </w:style>
  <w:style w:type="character" w:styleId="1243">
    <w:name w:val="2nd level Char,h2 Char,2 Char,Header 2 Char,l2 Char,Titre2 Char,Head 2 Char,H2 Char,Heading 2 Hidden Char,Heading 2 CCBS Char,heading 2 Char,第一章 标题 2 Char,ISO1 Char,UNDERRUBRIK 1-2 Char,Underrubrik1 Char,prop2 Char,Level 2 Topic Heading Char,H21 Char"/>
    <w:next w:val="1243"/>
    <w:link w:val="912"/>
    <w:rPr>
      <w:rFonts w:ascii="Arial" w:hAnsi="Arial" w:eastAsia="黑体"/>
      <w:b/>
      <w:bCs/>
      <w:sz w:val="32"/>
      <w:szCs w:val="32"/>
      <w:lang w:val="en-US" w:eastAsia="zh-CN" w:bidi="ar-SA"/>
    </w:rPr>
  </w:style>
  <w:style w:type="character" w:styleId="1244">
    <w:name w:val="apple-converted-space"/>
    <w:basedOn w:val="922"/>
    <w:next w:val="1244"/>
    <w:link w:val="912"/>
  </w:style>
  <w:style w:type="character" w:styleId="1245">
    <w:name w:val="style131"/>
    <w:next w:val="1245"/>
    <w:link w:val="912"/>
    <w:rPr>
      <w:rFonts w:cs="Times New Roman"/>
      <w:sz w:val="18"/>
      <w:szCs w:val="18"/>
    </w:rPr>
  </w:style>
  <w:style w:type="character" w:styleId="1246">
    <w:name w:val="标准小四 Char Char"/>
    <w:next w:val="1246"/>
    <w:link w:val="912"/>
    <w:rPr>
      <w:rFonts w:ascii="Arial" w:hAnsi="Arial" w:eastAsia="宋体"/>
      <w:sz w:val="24"/>
      <w:szCs w:val="21"/>
      <w:lang w:val="en-US" w:eastAsia="zh-CN" w:bidi="ar-SA"/>
    </w:rPr>
  </w:style>
  <w:style w:type="character" w:styleId="1247">
    <w:name w:val="页码1"/>
    <w:basedOn w:val="922"/>
    <w:next w:val="1247"/>
    <w:link w:val="912"/>
    <w:qFormat/>
  </w:style>
  <w:style w:type="character" w:styleId="1248">
    <w:name w:val="t1"/>
    <w:next w:val="1248"/>
    <w:link w:val="912"/>
  </w:style>
  <w:style w:type="character" w:styleId="124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49"/>
    <w:link w:val="912"/>
    <w:rPr>
      <w:rFonts w:eastAsia="宋体"/>
      <w:b/>
      <w:bCs/>
      <w:sz w:val="32"/>
      <w:szCs w:val="32"/>
      <w:lang w:val="en-US" w:eastAsia="zh-CN" w:bidi="ar-SA"/>
    </w:rPr>
  </w:style>
  <w:style w:type="character" w:styleId="1250">
    <w:name w:val="content_lineheight1"/>
    <w:basedOn w:val="922"/>
    <w:next w:val="1250"/>
    <w:link w:val="912"/>
  </w:style>
  <w:style w:type="character" w:styleId="1251">
    <w:name w:val="style171"/>
    <w:next w:val="1251"/>
    <w:link w:val="912"/>
    <w:qFormat/>
    <w:rPr>
      <w:rFonts w:hint="eastAsia" w:ascii="宋体" w:hAnsi="宋体" w:eastAsia="宋体"/>
      <w:color w:val="666666"/>
      <w:sz w:val="18"/>
      <w:szCs w:val="18"/>
      <w:lang w:val="en-US" w:eastAsia="zh-CN"/>
    </w:rPr>
  </w:style>
  <w:style w:type="character" w:styleId="1252">
    <w:name w:val="Char Char22"/>
    <w:next w:val="1252"/>
    <w:link w:val="912"/>
    <w:rPr>
      <w:b/>
      <w:bCs/>
      <w:sz w:val="24"/>
      <w:szCs w:val="24"/>
    </w:rPr>
  </w:style>
  <w:style w:type="character" w:styleId="1253">
    <w:name w:val="redtext1"/>
    <w:next w:val="1253"/>
    <w:link w:val="912"/>
    <w:qFormat/>
    <w:rPr>
      <w:rFonts w:ascii="ˎ̥" w:hAnsi="ˎ̥" w:eastAsia="宋体"/>
      <w:color w:val="cc0000"/>
      <w:sz w:val="18"/>
      <w:szCs w:val="18"/>
      <w:lang w:val="en-US" w:eastAsia="zh-CN"/>
    </w:rPr>
  </w:style>
  <w:style w:type="character" w:styleId="1254">
    <w:name w:val="symbol"/>
    <w:next w:val="1254"/>
    <w:link w:val="912"/>
    <w:qFormat/>
    <w:rPr>
      <w:rFonts w:ascii="Symbol" w:hAnsi="Symbol" w:eastAsia="宋体"/>
      <w:color w:val="000000"/>
      <w:sz w:val="16"/>
      <w:szCs w:val="16"/>
      <w:lang w:val="en-US" w:eastAsia="zh-CN"/>
    </w:rPr>
  </w:style>
  <w:style w:type="character" w:styleId="1255">
    <w:name w:val="小四 段落 宋体 Char Char Char1"/>
    <w:next w:val="1255"/>
    <w:link w:val="912"/>
    <w:rPr>
      <w:rFonts w:ascii="宋体" w:hAnsi="宋体" w:eastAsia="宋体"/>
      <w:sz w:val="24"/>
      <w:szCs w:val="24"/>
      <w:lang w:val="en-US" w:eastAsia="zh-CN" w:bidi="ar-SA"/>
    </w:rPr>
  </w:style>
  <w:style w:type="character" w:styleId="1256">
    <w:name w:val="纯文本 Char Char Char1"/>
    <w:next w:val="1256"/>
    <w:link w:val="912"/>
    <w:rPr>
      <w:rFonts w:ascii="宋体" w:hAnsi="Courier New" w:eastAsia="宋体"/>
      <w:sz w:val="21"/>
      <w:szCs w:val="21"/>
      <w:lang w:val="en-US" w:eastAsia="zh-CN" w:bidi="ar-SA"/>
    </w:rPr>
  </w:style>
  <w:style w:type="character" w:styleId="1257">
    <w:name w:val="body1"/>
    <w:next w:val="1257"/>
    <w:link w:val="912"/>
    <w:qFormat/>
    <w:rPr>
      <w:spacing w:val="432"/>
      <w:sz w:val="18"/>
      <w:szCs w:val="18"/>
    </w:rPr>
  </w:style>
  <w:style w:type="character" w:styleId="1258">
    <w:name w:val="样式4 Char Char"/>
    <w:next w:val="1258"/>
    <w:link w:val="912"/>
    <w:qFormat/>
    <w:rPr>
      <w:rFonts w:hint="eastAsia" w:ascii="宋体" w:hAnsi="宋体" w:eastAsia="宋体"/>
      <w:sz w:val="24"/>
      <w:szCs w:val="30"/>
      <w:lang w:val="en-US" w:eastAsia="zh-CN"/>
    </w:rPr>
  </w:style>
  <w:style w:type="character" w:styleId="1259">
    <w:name w:val="l151"/>
    <w:next w:val="1259"/>
    <w:link w:val="912"/>
    <w:qFormat/>
    <w:rPr>
      <w:rFonts w:hint="eastAsia" w:ascii="宋体" w:hAnsi="宋体" w:eastAsia="宋体"/>
      <w:sz w:val="24"/>
      <w:szCs w:val="24"/>
      <w:lang w:val="en-US" w:eastAsia="zh-CN"/>
    </w:rPr>
  </w:style>
  <w:style w:type="character" w:styleId="1260">
    <w:name w:val="blue1"/>
    <w:next w:val="1260"/>
    <w:link w:val="912"/>
    <w:qFormat/>
    <w:rPr>
      <w:color w:val="242da1"/>
    </w:rPr>
  </w:style>
  <w:style w:type="character" w:styleId="1261">
    <w:name w:val="style6 style2"/>
    <w:basedOn w:val="922"/>
    <w:next w:val="1261"/>
    <w:link w:val="912"/>
    <w:qFormat/>
  </w:style>
  <w:style w:type="character" w:styleId="1262">
    <w:name w:val="样式8 Char Char"/>
    <w:next w:val="1262"/>
    <w:link w:val="912"/>
    <w:qFormat/>
    <w:rPr>
      <w:rFonts w:hint="eastAsia" w:ascii="宋体" w:hAnsi="宋体" w:eastAsia="宋体"/>
      <w:sz w:val="24"/>
      <w:szCs w:val="24"/>
      <w:lang w:val="en-US" w:eastAsia="zh-CN"/>
    </w:rPr>
  </w:style>
  <w:style w:type="character" w:styleId="1263">
    <w:name w:val="font161"/>
    <w:next w:val="1263"/>
    <w:link w:val="912"/>
    <w:rPr>
      <w:b/>
      <w:sz w:val="32"/>
    </w:rPr>
  </w:style>
  <w:style w:type="character" w:styleId="1264">
    <w:name w:val="批注文字 Char2"/>
    <w:next w:val="1264"/>
    <w:link w:val="912"/>
    <w:rPr>
      <w:sz w:val="21"/>
    </w:rPr>
  </w:style>
  <w:style w:type="character" w:styleId="1265">
    <w:name w:val="明显引用 Char1"/>
    <w:next w:val="1265"/>
    <w:link w:val="912"/>
    <w:uiPriority w:val="30"/>
    <w:rPr>
      <w:b/>
      <w:bCs/>
      <w:i/>
      <w:iCs/>
      <w:color w:val="4f81bd"/>
      <w:sz w:val="21"/>
      <w:szCs w:val="22"/>
    </w:rPr>
  </w:style>
  <w:style w:type="character" w:styleId="1266">
    <w:name w:val="引用 Char1"/>
    <w:next w:val="1266"/>
    <w:link w:val="912"/>
    <w:uiPriority w:val="29"/>
    <w:rPr>
      <w:i/>
      <w:iCs/>
      <w:color w:val="000000"/>
      <w:sz w:val="21"/>
      <w:szCs w:val="22"/>
    </w:rPr>
  </w:style>
  <w:style w:type="character" w:styleId="1267">
    <w:name w:val="标题5 Char Char"/>
    <w:next w:val="1267"/>
    <w:link w:val="912"/>
    <w:rPr>
      <w:rFonts w:ascii="Arial" w:hAnsi="Arial"/>
      <w:b/>
      <w:bCs/>
      <w:sz w:val="24"/>
      <w:szCs w:val="32"/>
    </w:rPr>
  </w:style>
  <w:style w:type="character" w:styleId="1268">
    <w:name w:val="批注主题 Char2"/>
    <w:next w:val="1268"/>
    <w:link w:val="912"/>
    <w:uiPriority w:val="99"/>
  </w:style>
  <w:style w:type="character" w:styleId="1269">
    <w:name w:val="rvts55"/>
    <w:next w:val="1269"/>
    <w:link w:val="912"/>
    <w:rPr>
      <w:rFonts w:ascii=":ZLe" w:hAnsi=":ZLe"/>
      <w:color w:val="000000"/>
      <w:sz w:val="18"/>
      <w:szCs w:val="18"/>
      <w:u w:val="single"/>
    </w:rPr>
  </w:style>
  <w:style w:type="paragraph" w:styleId="1270">
    <w:name w:val="Char Char"/>
    <w:basedOn w:val="912"/>
    <w:next w:val="1270"/>
    <w:link w:val="912"/>
    <w:rPr>
      <w:rFonts w:ascii="Tahoma" w:hAnsi="Tahoma"/>
      <w:sz w:val="24"/>
      <w:szCs w:val="20"/>
    </w:rPr>
  </w:style>
  <w:style w:type="paragraph" w:styleId="1271">
    <w:name w:val="签名"/>
    <w:basedOn w:val="912"/>
    <w:next w:val="1271"/>
    <w:link w:val="1272"/>
    <w:pPr>
      <w:jc w:val="center"/>
      <w:spacing w:after="600" w:line="312" w:lineRule="atLeast"/>
    </w:pPr>
    <w:rPr>
      <w:rFonts w:eastAsia="仿宋_GB2312"/>
      <w:sz w:val="24"/>
      <w:szCs w:val="20"/>
    </w:rPr>
  </w:style>
  <w:style w:type="character" w:styleId="1272">
    <w:name w:val="签名 字符"/>
    <w:next w:val="1272"/>
    <w:link w:val="1271"/>
    <w:rPr>
      <w:rFonts w:eastAsia="仿宋_GB2312"/>
      <w:sz w:val="24"/>
    </w:rPr>
  </w:style>
  <w:style w:type="paragraph" w:styleId="1273">
    <w:name w:val="列表项目符号 5"/>
    <w:basedOn w:val="912"/>
    <w:next w:val="1273"/>
    <w:link w:val="912"/>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274">
    <w:name w:val="列表编号 2"/>
    <w:basedOn w:val="912"/>
    <w:next w:val="1274"/>
    <w:link w:val="912"/>
    <w:pPr>
      <w:ind w:left="1440" w:hanging="1440"/>
      <w:spacing w:line="360" w:lineRule="auto"/>
      <w:tabs>
        <w:tab w:val="left" w:pos="1440" w:leader="none"/>
      </w:tabs>
    </w:pPr>
    <w:rPr>
      <w:sz w:val="24"/>
    </w:rPr>
  </w:style>
  <w:style w:type="paragraph" w:styleId="1275">
    <w:name w:val="xl87"/>
    <w:basedOn w:val="912"/>
    <w:next w:val="1275"/>
    <w:link w:val="9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276">
    <w:name w:val="xl53"/>
    <w:basedOn w:val="912"/>
    <w:next w:val="1276"/>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77">
    <w:name w:val="xl70"/>
    <w:basedOn w:val="912"/>
    <w:next w:val="1277"/>
    <w:link w:val="91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278">
    <w:name w:val="标题 Char3"/>
    <w:next w:val="1278"/>
    <w:link w:val="912"/>
    <w:rPr>
      <w:rFonts w:ascii="Cambria" w:hAnsi="Cambria" w:cs="Times New Roman"/>
      <w:b/>
      <w:bCs/>
      <w:sz w:val="32"/>
      <w:szCs w:val="32"/>
    </w:rPr>
  </w:style>
  <w:style w:type="paragraph" w:styleId="1279">
    <w:name w:val="正文文本 New New"/>
    <w:basedOn w:val="912"/>
    <w:next w:val="1279"/>
    <w:link w:val="912"/>
    <w:pPr>
      <w:ind w:firstLine="200"/>
      <w:spacing w:before="60" w:after="60" w:line="360" w:lineRule="auto"/>
      <w:widowControl/>
    </w:pPr>
    <w:rPr>
      <w:rFonts w:eastAsia="华文楷体"/>
      <w:sz w:val="24"/>
    </w:rPr>
  </w:style>
  <w:style w:type="character" w:styleId="1280">
    <w:name w:val="副标题 Char2"/>
    <w:next w:val="1280"/>
    <w:link w:val="912"/>
    <w:rPr>
      <w:rFonts w:ascii="Cambria" w:hAnsi="Cambria" w:cs="Times New Roman"/>
      <w:b/>
      <w:bCs/>
      <w:sz w:val="32"/>
      <w:szCs w:val="32"/>
    </w:rPr>
  </w:style>
  <w:style w:type="paragraph" w:styleId="1281">
    <w:name w:val="xl40"/>
    <w:basedOn w:val="912"/>
    <w:next w:val="1281"/>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2">
    <w:name w:val="尾注文本"/>
    <w:basedOn w:val="912"/>
    <w:next w:val="1282"/>
    <w:link w:val="1283"/>
    <w:pPr>
      <w:jc w:val="left"/>
    </w:pPr>
    <w:rPr>
      <w:sz w:val="20"/>
    </w:rPr>
  </w:style>
  <w:style w:type="character" w:styleId="1283">
    <w:name w:val="尾注文本 字符"/>
    <w:next w:val="1283"/>
    <w:link w:val="1282"/>
    <w:rPr>
      <w:szCs w:val="24"/>
    </w:rPr>
  </w:style>
  <w:style w:type="paragraph" w:styleId="1284">
    <w:name w:val="列表编号"/>
    <w:basedOn w:val="912"/>
    <w:next w:val="1284"/>
    <w:link w:val="912"/>
    <w:uiPriority w:val="99"/>
    <w:qFormat/>
    <w:pPr>
      <w:ind w:left="2952" w:hanging="432"/>
      <w:tabs>
        <w:tab w:val="left" w:pos="2952" w:leader="none"/>
      </w:tabs>
    </w:pPr>
  </w:style>
  <w:style w:type="paragraph" w:styleId="1285">
    <w:name w:val="脚注文本"/>
    <w:basedOn w:val="912"/>
    <w:next w:val="1285"/>
    <w:link w:val="1286"/>
    <w:pPr>
      <w:jc w:val="left"/>
    </w:pPr>
    <w:rPr>
      <w:sz w:val="18"/>
      <w:szCs w:val="18"/>
    </w:rPr>
  </w:style>
  <w:style w:type="character" w:styleId="1286">
    <w:name w:val="脚注文本 字符"/>
    <w:next w:val="1286"/>
    <w:link w:val="1285"/>
    <w:rPr>
      <w:sz w:val="18"/>
      <w:szCs w:val="18"/>
    </w:rPr>
  </w:style>
  <w:style w:type="paragraph" w:styleId="1287">
    <w:name w:val="丁华标题1"/>
    <w:basedOn w:val="913"/>
    <w:next w:val="1288"/>
    <w:link w:val="912"/>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88">
    <w:name w:val="丁华正文"/>
    <w:basedOn w:val="993"/>
    <w:next w:val="1288"/>
    <w:link w:val="912"/>
    <w:pPr>
      <w:ind w:firstLine="510"/>
      <w:spacing w:line="360" w:lineRule="auto"/>
    </w:pPr>
    <w:rPr>
      <w:rFonts w:ascii="Times New Roman" w:hAnsi="Times New Roman" w:eastAsia="宋体"/>
      <w:szCs w:val="16"/>
      <w:lang w:val="en-US" w:eastAsia="zh-CN"/>
    </w:rPr>
  </w:style>
  <w:style w:type="paragraph" w:styleId="1289">
    <w:name w:val="Char Char1"/>
    <w:basedOn w:val="912"/>
    <w:next w:val="1289"/>
    <w:link w:val="912"/>
    <w:rPr>
      <w:rFonts w:ascii="Tahoma" w:hAnsi="Tahoma"/>
      <w:sz w:val="24"/>
      <w:szCs w:val="20"/>
    </w:rPr>
  </w:style>
  <w:style w:type="character" w:styleId="1290">
    <w:name w:val="称呼 Char1"/>
    <w:next w:val="1290"/>
    <w:link w:val="912"/>
    <w:semiHidden/>
    <w:rPr>
      <w:sz w:val="21"/>
      <w:szCs w:val="24"/>
    </w:rPr>
  </w:style>
  <w:style w:type="paragraph" w:styleId="1291">
    <w:name w:val="xl38"/>
    <w:basedOn w:val="912"/>
    <w:next w:val="1291"/>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2">
    <w:name w:val="Char Char Char Char Char Char Char Char Char Char Char"/>
    <w:basedOn w:val="912"/>
    <w:next w:val="1292"/>
    <w:link w:val="912"/>
    <w:rPr>
      <w:rFonts w:ascii="Tahoma" w:hAnsi="Tahoma"/>
      <w:sz w:val="24"/>
      <w:szCs w:val="20"/>
    </w:rPr>
  </w:style>
  <w:style w:type="paragraph" w:styleId="1293">
    <w:name w:val="☆ 正文"/>
    <w:basedOn w:val="912"/>
    <w:next w:val="1293"/>
    <w:link w:val="912"/>
    <w:uiPriority w:val="99"/>
    <w:qFormat/>
    <w:rPr>
      <w:szCs w:val="22"/>
    </w:rPr>
  </w:style>
  <w:style w:type="paragraph" w:styleId="1294">
    <w:name w:val="xl65"/>
    <w:basedOn w:val="912"/>
    <w:next w:val="1294"/>
    <w:link w:val="91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95">
    <w:name w:val="Test2"/>
    <w:basedOn w:val="914"/>
    <w:next w:val="1295"/>
    <w:link w:val="912"/>
    <w:pPr>
      <w:spacing w:before="156" w:after="156" w:line="480" w:lineRule="exact"/>
      <w:widowControl/>
    </w:pPr>
    <w:rPr>
      <w:rFonts w:ascii="黑体" w:eastAsia="黑体"/>
      <w:bCs/>
      <w:sz w:val="24"/>
      <w:szCs w:val="24"/>
      <w:lang w:val="en-US" w:eastAsia="zh-CN"/>
    </w:rPr>
  </w:style>
  <w:style w:type="paragraph" w:styleId="1296">
    <w:name w:val="公文标题 2"/>
    <w:basedOn w:val="912"/>
    <w:next w:val="1297"/>
    <w:link w:val="912"/>
    <w:pPr>
      <w:outlineLvl w:val="1"/>
    </w:pPr>
    <w:rPr>
      <w:rFonts w:ascii="仿宋_GB2312" w:hAnsi="宋体" w:eastAsia="仿宋_GB2312"/>
      <w:sz w:val="28"/>
    </w:rPr>
  </w:style>
  <w:style w:type="paragraph" w:styleId="1297">
    <w:name w:val="公文正文"/>
    <w:basedOn w:val="998"/>
    <w:next w:val="1297"/>
    <w:link w:val="912"/>
    <w:pPr>
      <w:ind w:firstLine="200"/>
    </w:pPr>
    <w:rPr>
      <w:rFonts w:ascii="仿宋_GB2312" w:hAnsi="宋体" w:eastAsia="仿宋_GB2312"/>
      <w:sz w:val="28"/>
      <w:szCs w:val="24"/>
      <w:lang w:val="en-US" w:eastAsia="zh-CN"/>
    </w:rPr>
  </w:style>
  <w:style w:type="paragraph" w:styleId="1298">
    <w:name w:val="小四 段落 宋体 Char Char Char"/>
    <w:basedOn w:val="1284"/>
    <w:next w:val="1298"/>
    <w:link w:val="912"/>
    <w:pPr>
      <w:ind w:left="0" w:right="-33" w:firstLine="545"/>
      <w:jc w:val="left"/>
      <w:spacing w:line="360" w:lineRule="auto"/>
      <w:tabs>
        <w:tab w:val="clear" w:pos="2952" w:leader="none"/>
      </w:tabs>
    </w:pPr>
    <w:rPr>
      <w:sz w:val="24"/>
    </w:rPr>
  </w:style>
  <w:style w:type="paragraph" w:styleId="1299">
    <w:name w:val="华宇段落1 Char"/>
    <w:basedOn w:val="912"/>
    <w:next w:val="1299"/>
    <w:link w:val="912"/>
    <w:pPr>
      <w:ind w:firstLine="200"/>
      <w:spacing w:line="360" w:lineRule="auto"/>
    </w:pPr>
    <w:rPr>
      <w:bCs/>
      <w:sz w:val="24"/>
    </w:rPr>
  </w:style>
  <w:style w:type="paragraph" w:styleId="1300">
    <w:name w:val="Normal_0"/>
    <w:next w:val="1300"/>
    <w:link w:val="912"/>
    <w:uiPriority w:val="99"/>
    <w:qFormat/>
    <w:rPr>
      <w:rFonts w:eastAsia="Times New Roman"/>
      <w:sz w:val="24"/>
      <w:szCs w:val="24"/>
      <w:lang w:val="en-US" w:eastAsia="zh-CN" w:bidi="ar-SA"/>
    </w:rPr>
  </w:style>
  <w:style w:type="paragraph" w:styleId="1301">
    <w:name w:val="xl51"/>
    <w:basedOn w:val="912"/>
    <w:next w:val="1301"/>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2">
    <w:name w:val="xl63"/>
    <w:basedOn w:val="912"/>
    <w:next w:val="1302"/>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03">
    <w:name w:val="正文1"/>
    <w:basedOn w:val="912"/>
    <w:next w:val="1303"/>
    <w:link w:val="912"/>
    <w:uiPriority w:val="99"/>
    <w:rPr>
      <w:rFonts w:eastAsia="Calibri" w:cs="宋体"/>
      <w:szCs w:val="20"/>
      <w:lang w:val="zh-CN"/>
    </w:rPr>
  </w:style>
  <w:style w:type="paragraph" w:styleId="1304">
    <w:name w:val="正文文本 21"/>
    <w:basedOn w:val="912"/>
    <w:next w:val="1304"/>
    <w:link w:val="912"/>
    <w:pPr>
      <w:ind w:left="720" w:hanging="720"/>
      <w:widowControl/>
    </w:pPr>
    <w:rPr>
      <w:sz w:val="24"/>
      <w:szCs w:val="20"/>
      <w:lang w:val="en-GB"/>
    </w:rPr>
  </w:style>
  <w:style w:type="paragraph" w:styleId="1305">
    <w:name w:val="font10"/>
    <w:basedOn w:val="912"/>
    <w:next w:val="1305"/>
    <w:link w:val="912"/>
    <w:pPr>
      <w:jc w:val="left"/>
      <w:spacing w:before="100" w:beforeAutospacing="1" w:after="100" w:afterAutospacing="1"/>
      <w:widowControl/>
    </w:pPr>
    <w:rPr>
      <w:rFonts w:ascii="楷体_GB2312" w:hAnsi="宋体" w:eastAsia="楷体_GB2312" w:cs="宋体"/>
      <w:b/>
      <w:bCs/>
      <w:sz w:val="18"/>
      <w:szCs w:val="18"/>
    </w:rPr>
  </w:style>
  <w:style w:type="paragraph" w:styleId="1306">
    <w:name w:val="Char Char Char Char Char Char Char Char Char Char Char Char Char Char"/>
    <w:basedOn w:val="912"/>
    <w:next w:val="1306"/>
    <w:link w:val="912"/>
    <w:rPr>
      <w:rFonts w:ascii="Tahoma" w:hAnsi="Tahoma"/>
      <w:sz w:val="24"/>
      <w:szCs w:val="20"/>
    </w:rPr>
  </w:style>
  <w:style w:type="paragraph" w:styleId="1307">
    <w:name w:val="普通文字"/>
    <w:basedOn w:val="912"/>
    <w:next w:val="912"/>
    <w:link w:val="912"/>
    <w:rPr>
      <w:rFonts w:ascii="宋体" w:hAnsi="宋体" w:cs="宋体"/>
      <w:sz w:val="24"/>
      <w:szCs w:val="20"/>
    </w:rPr>
  </w:style>
  <w:style w:type="paragraph" w:styleId="1308">
    <w:name w:val="样式 样式 标题 3H3sect1.2.3BOD 0Heading 3 - oldh3l3CTLevel 3 Head... +..."/>
    <w:basedOn w:val="912"/>
    <w:next w:val="1308"/>
    <w:link w:val="912"/>
    <w:pPr>
      <w:jc w:val="left"/>
      <w:keepLines/>
      <w:keepNext/>
      <w:spacing w:before="156" w:after="156"/>
      <w:outlineLvl w:val="2"/>
    </w:pPr>
    <w:rPr>
      <w:rFonts w:cs="宋体"/>
      <w:b/>
      <w:bCs/>
      <w:sz w:val="24"/>
      <w:szCs w:val="20"/>
    </w:rPr>
  </w:style>
  <w:style w:type="paragraph" w:styleId="1309">
    <w:name w:val="符号与编号"/>
    <w:basedOn w:val="912"/>
    <w:next w:val="1309"/>
    <w:link w:val="912"/>
    <w:pPr>
      <w:ind w:left="900" w:hanging="420"/>
      <w:spacing w:after="156" w:line="400" w:lineRule="atLeast"/>
      <w:tabs>
        <w:tab w:val="left" w:pos="900" w:leader="none"/>
      </w:tabs>
    </w:pPr>
    <w:rPr>
      <w:sz w:val="24"/>
    </w:rPr>
  </w:style>
  <w:style w:type="paragraph" w:styleId="1310">
    <w:name w:val="af17cgridlangnp1033langf"/>
    <w:next w:val="1310"/>
    <w:link w:val="912"/>
    <w:pPr>
      <w:ind w:left="567" w:firstLine="510"/>
      <w:jc w:val="both"/>
      <w:spacing w:before="156" w:line="360" w:lineRule="atLeast"/>
      <w:widowControl w:val="off"/>
    </w:pPr>
    <w:rPr>
      <w:lang w:val="en-US" w:eastAsia="zh-CN" w:bidi="ar-SA"/>
    </w:rPr>
  </w:style>
  <w:style w:type="paragraph" w:styleId="1311">
    <w:name w:val="xl69"/>
    <w:basedOn w:val="912"/>
    <w:next w:val="1311"/>
    <w:link w:val="9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name w:val="p0"/>
    <w:basedOn w:val="912"/>
    <w:next w:val="1312"/>
    <w:link w:val="912"/>
    <w:uiPriority w:val="99"/>
    <w:qFormat/>
    <w:pPr>
      <w:jc w:val="left"/>
      <w:spacing w:before="100" w:beforeAutospacing="1" w:after="100" w:afterAutospacing="1"/>
      <w:widowControl/>
    </w:pPr>
    <w:rPr>
      <w:rFonts w:ascii="宋体" w:hAnsi="宋体" w:cs="宋体"/>
      <w:sz w:val="24"/>
    </w:rPr>
  </w:style>
  <w:style w:type="paragraph" w:styleId="1313">
    <w:name w:val="马刚标题1"/>
    <w:basedOn w:val="913"/>
    <w:next w:val="912"/>
    <w:link w:val="912"/>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14">
    <w:name w:val="Char Char Char Char Char Char Char Char Char Char Char Char Char Char Char Char Char Char Char Char Char"/>
    <w:basedOn w:val="912"/>
    <w:next w:val="1314"/>
    <w:link w:val="912"/>
    <w:rPr>
      <w:rFonts w:ascii="Tahoma" w:hAnsi="Tahoma" w:cs="Tahoma"/>
      <w:sz w:val="24"/>
      <w:szCs w:val="20"/>
    </w:rPr>
  </w:style>
  <w:style w:type="paragraph" w:styleId="1315">
    <w:name w:val="列表内容"/>
    <w:basedOn w:val="912"/>
    <w:next w:val="912"/>
    <w:link w:val="912"/>
    <w:pPr>
      <w:ind w:left="840" w:hanging="420"/>
      <w:jc w:val="left"/>
      <w:widowControl/>
      <w:tabs>
        <w:tab w:val="left" w:pos="840" w:leader="none"/>
      </w:tabs>
    </w:pPr>
    <w:rPr>
      <w:sz w:val="18"/>
    </w:rPr>
  </w:style>
  <w:style w:type="paragraph" w:styleId="1316">
    <w:name w:val="Char Char Char Char Char Char Char1 Char"/>
    <w:basedOn w:val="912"/>
    <w:next w:val="1316"/>
    <w:link w:val="912"/>
    <w:rPr>
      <w:rFonts w:ascii="Tahoma" w:hAnsi="Tahoma" w:cs="Tahoma"/>
      <w:sz w:val="24"/>
      <w:szCs w:val="20"/>
    </w:rPr>
  </w:style>
  <w:style w:type="paragraph" w:styleId="1317">
    <w:name w:val="Char Char Char Char Char"/>
    <w:basedOn w:val="912"/>
    <w:next w:val="1317"/>
    <w:link w:val="912"/>
    <w:rPr>
      <w:rFonts w:ascii="Tahoma" w:hAnsi="Tahoma"/>
      <w:sz w:val="24"/>
      <w:szCs w:val="20"/>
    </w:rPr>
  </w:style>
  <w:style w:type="paragraph" w:styleId="1318">
    <w:name w:val="Normal_2"/>
    <w:next w:val="1318"/>
    <w:link w:val="912"/>
    <w:uiPriority w:val="99"/>
    <w:qFormat/>
    <w:pPr>
      <w:jc w:val="both"/>
      <w:widowControl w:val="off"/>
    </w:pPr>
    <w:rPr>
      <w:rFonts w:eastAsia="Times New Roman"/>
      <w:lang w:val="en-US" w:eastAsia="zh-CN" w:bidi="ar-SA"/>
    </w:rPr>
  </w:style>
  <w:style w:type="paragraph" w:styleId="1319">
    <w:name w:val="greytypebeni"/>
    <w:basedOn w:val="912"/>
    <w:next w:val="1319"/>
    <w:link w:val="912"/>
    <w:pPr>
      <w:jc w:val="left"/>
      <w:widowControl/>
    </w:pPr>
    <w:rPr>
      <w:rFonts w:ascii="宋体" w:hAnsi="宋体" w:cs="宋体"/>
      <w:sz w:val="24"/>
    </w:rPr>
  </w:style>
  <w:style w:type="paragraph" w:styleId="1320">
    <w:name w:val="正文 居中"/>
    <w:basedOn w:val="912"/>
    <w:next w:val="1320"/>
    <w:link w:val="912"/>
    <w:pPr>
      <w:jc w:val="center"/>
      <w:spacing w:line="360" w:lineRule="auto"/>
    </w:pPr>
    <w:rPr>
      <w:sz w:val="24"/>
      <w:szCs w:val="20"/>
    </w:rPr>
  </w:style>
  <w:style w:type="paragraph" w:styleId="1321">
    <w:name w:val="font14"/>
    <w:basedOn w:val="912"/>
    <w:next w:val="1321"/>
    <w:link w:val="912"/>
    <w:pPr>
      <w:jc w:val="left"/>
      <w:spacing w:before="100" w:beforeAutospacing="1" w:after="100" w:afterAutospacing="1"/>
      <w:widowControl/>
    </w:pPr>
    <w:rPr>
      <w:sz w:val="36"/>
      <w:szCs w:val="36"/>
    </w:rPr>
  </w:style>
  <w:style w:type="paragraph" w:styleId="1322">
    <w:name w:val="Char2 Char Char Char Char Char Char1"/>
    <w:basedOn w:val="912"/>
    <w:next w:val="1322"/>
    <w:link w:val="912"/>
    <w:pPr>
      <w:ind w:hanging="425"/>
      <w:keepNext/>
      <w:spacing w:before="80" w:after="80"/>
      <w:widowControl/>
      <w:tabs>
        <w:tab w:val="left" w:pos="425" w:leader="none"/>
      </w:tabs>
    </w:pPr>
    <w:rPr>
      <w:rFonts w:ascii="Arial" w:hAnsi="Arial" w:cs="Arial"/>
      <w:sz w:val="20"/>
      <w:szCs w:val="20"/>
    </w:rPr>
  </w:style>
  <w:style w:type="paragraph" w:styleId="1323">
    <w:name w:val="Char Char Char Char Char Char Char Char Char Char Char Char Char Char Char Char Char Char Char Char Char Char Char"/>
    <w:basedOn w:val="912"/>
    <w:next w:val="1323"/>
    <w:link w:val="912"/>
    <w:rPr>
      <w:rFonts w:ascii="Tahoma" w:hAnsi="Tahoma" w:cs="Tahoma"/>
      <w:sz w:val="24"/>
      <w:szCs w:val="20"/>
    </w:rPr>
  </w:style>
  <w:style w:type="paragraph" w:styleId="1324">
    <w:name w:val="_Style 5"/>
    <w:basedOn w:val="912"/>
    <w:next w:val="912"/>
    <w:link w:val="912"/>
    <w:uiPriority w:val="99"/>
    <w:qFormat/>
    <w:pPr>
      <w:jc w:val="center"/>
      <w:widowControl/>
      <w:pBdr>
        <w:bottom w:val="single" w:color="000000" w:sz="6" w:space="1"/>
      </w:pBdr>
    </w:pPr>
    <w:rPr>
      <w:rFonts w:ascii="Arial" w:hAnsi="Arial"/>
      <w:vanish/>
      <w:sz w:val="16"/>
      <w:szCs w:val="16"/>
    </w:rPr>
  </w:style>
  <w:style w:type="paragraph" w:styleId="1325">
    <w:name w:val="项目符号：一级"/>
    <w:basedOn w:val="1326"/>
    <w:next w:val="1326"/>
    <w:link w:val="912"/>
    <w:pPr>
      <w:ind w:right="-134"/>
    </w:pPr>
    <w:rPr>
      <w:bCs w:val="0"/>
    </w:rPr>
  </w:style>
  <w:style w:type="paragraph" w:styleId="1326">
    <w:name w:val="正文格式"/>
    <w:basedOn w:val="912"/>
    <w:next w:val="1326"/>
    <w:link w:val="912"/>
    <w:pPr>
      <w:ind w:left="178" w:right="44" w:hanging="178"/>
      <w:jc w:val="left"/>
      <w:spacing w:before="78" w:line="360" w:lineRule="auto"/>
      <w:widowControl/>
    </w:pPr>
    <w:rPr>
      <w:rFonts w:ascii="宋体" w:hAnsi="宋体"/>
      <w:bCs/>
      <w:szCs w:val="21"/>
    </w:rPr>
  </w:style>
  <w:style w:type="paragraph" w:styleId="1327">
    <w:name w:val="Char3"/>
    <w:basedOn w:val="981"/>
    <w:next w:val="1327"/>
    <w:link w:val="912"/>
    <w:uiPriority w:val="99"/>
    <w:qFormat/>
    <w:pPr>
      <w:ind w:firstLine="480"/>
      <w:spacing w:before="100" w:beforeAutospacing="1" w:after="100" w:afterAutospacing="1" w:line="360" w:lineRule="auto"/>
    </w:pPr>
    <w:rPr>
      <w:sz w:val="24"/>
      <w:szCs w:val="24"/>
    </w:rPr>
  </w:style>
  <w:style w:type="paragraph" w:styleId="1328">
    <w:name w:val="1"/>
    <w:basedOn w:val="912"/>
    <w:next w:val="984"/>
    <w:link w:val="912"/>
    <w:pPr>
      <w:spacing w:line="360" w:lineRule="auto"/>
    </w:pPr>
    <w:rPr>
      <w:rFonts w:eastAsia="仿宋_GB2312"/>
      <w:sz w:val="24"/>
    </w:rPr>
  </w:style>
  <w:style w:type="paragraph" w:styleId="1329">
    <w:name w:val="xl62"/>
    <w:basedOn w:val="912"/>
    <w:next w:val="1329"/>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30">
    <w:name w:val="7"/>
    <w:basedOn w:val="912"/>
    <w:next w:val="991"/>
    <w:link w:val="912"/>
    <w:pPr>
      <w:jc w:val="left"/>
      <w:spacing w:before="100" w:beforeAutospacing="1" w:after="100" w:afterAutospacing="1"/>
      <w:widowControl/>
    </w:pPr>
    <w:rPr>
      <w:rFonts w:ascii="宋体" w:hAnsi="宋体"/>
      <w:sz w:val="24"/>
      <w:szCs w:val="20"/>
    </w:rPr>
  </w:style>
  <w:style w:type="paragraph" w:styleId="1331">
    <w:name w:val="Char1 Char Char Char"/>
    <w:basedOn w:val="912"/>
    <w:next w:val="1331"/>
    <w:link w:val="912"/>
    <w:rPr>
      <w:rFonts w:ascii="Tahoma" w:hAnsi="Tahoma" w:cs="Tahoma"/>
      <w:sz w:val="24"/>
      <w:szCs w:val="20"/>
    </w:rPr>
  </w:style>
  <w:style w:type="paragraph" w:styleId="1332">
    <w:name w:val="正文文本1"/>
    <w:basedOn w:val="912"/>
    <w:next w:val="1332"/>
    <w:link w:val="912"/>
    <w:uiPriority w:val="99"/>
    <w:qFormat/>
    <w:pPr>
      <w:widowControl/>
    </w:pPr>
    <w:rPr>
      <w:rFonts w:ascii="楷体_GB2312" w:hAnsi="楷体_GB2312" w:eastAsia="楷体_GB2312"/>
      <w:sz w:val="28"/>
      <w:szCs w:val="20"/>
    </w:rPr>
  </w:style>
  <w:style w:type="paragraph" w:styleId="1333">
    <w:name w:val="xl74"/>
    <w:basedOn w:val="912"/>
    <w:next w:val="1333"/>
    <w:link w:val="91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34">
    <w:name w:val="正文 + Arial Char"/>
    <w:basedOn w:val="912"/>
    <w:next w:val="1334"/>
    <w:link w:val="912"/>
    <w:pPr>
      <w:ind w:left="315" w:hanging="315"/>
      <w:spacing w:line="300" w:lineRule="auto"/>
      <w:widowControl/>
      <w:tabs>
        <w:tab w:val="left" w:pos="315" w:leader="none"/>
      </w:tabs>
    </w:pPr>
    <w:rPr>
      <w:rFonts w:ascii="Arial" w:hAnsi="Arial" w:cs="Arial"/>
      <w:b/>
      <w:color w:val="000000"/>
      <w:szCs w:val="20"/>
    </w:rPr>
  </w:style>
  <w:style w:type="paragraph" w:styleId="1335">
    <w:name w:val="大标题"/>
    <w:basedOn w:val="912"/>
    <w:next w:val="912"/>
    <w:link w:val="912"/>
    <w:pPr>
      <w:ind w:hanging="420"/>
      <w:pageBreakBefore/>
      <w:spacing w:line="360" w:lineRule="auto"/>
      <w:tabs>
        <w:tab w:val="left" w:pos="420" w:leader="none"/>
      </w:tabs>
      <w:outlineLvl w:val="0"/>
    </w:pPr>
    <w:rPr>
      <w:b/>
      <w:iCs/>
      <w:sz w:val="44"/>
    </w:rPr>
  </w:style>
  <w:style w:type="paragraph" w:styleId="1336">
    <w:name w:val="Char Char Char Char Char Char Char Char Char Char Char Char Char"/>
    <w:basedOn w:val="986"/>
    <w:next w:val="1336"/>
    <w:link w:val="912"/>
    <w:rPr>
      <w:rFonts w:ascii="Tahoma" w:hAnsi="Tahoma"/>
      <w:sz w:val="24"/>
      <w:lang w:val="en-US" w:eastAsia="zh-CN"/>
    </w:rPr>
  </w:style>
  <w:style w:type="paragraph" w:styleId="1337">
    <w:name w:val="xl67"/>
    <w:basedOn w:val="912"/>
    <w:next w:val="1337"/>
    <w:link w:val="91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38">
    <w:name w:val="xl32"/>
    <w:basedOn w:val="912"/>
    <w:next w:val="1338"/>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9">
    <w:name w:val="Char Char Char Char Char Char Char"/>
    <w:basedOn w:val="912"/>
    <w:next w:val="1339"/>
    <w:link w:val="912"/>
    <w:pPr>
      <w:jc w:val="left"/>
    </w:pPr>
    <w:rPr>
      <w:rFonts w:ascii="Tahoma" w:hAnsi="Tahoma"/>
      <w:sz w:val="24"/>
      <w:szCs w:val="20"/>
    </w:rPr>
  </w:style>
  <w:style w:type="paragraph" w:styleId="1340">
    <w:name w:val="马刚标题4"/>
    <w:basedOn w:val="1341"/>
    <w:next w:val="912"/>
    <w:link w:val="912"/>
    <w:pPr>
      <w:spacing w:before="100" w:after="40"/>
      <w:tabs>
        <w:tab w:val="clear" w:pos="567" w:leader="none"/>
        <w:tab w:val="clear" w:pos="735" w:leader="none"/>
        <w:tab w:val="left" w:pos="1050" w:leader="none"/>
      </w:tabs>
      <w:outlineLvl w:val="3"/>
    </w:pPr>
    <w:rPr>
      <w:b w:val="0"/>
    </w:rPr>
  </w:style>
  <w:style w:type="paragraph" w:styleId="1341">
    <w:name w:val="马刚标题3"/>
    <w:basedOn w:val="912"/>
    <w:next w:val="912"/>
    <w:link w:val="91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2">
    <w:name w:val="方案正文"/>
    <w:basedOn w:val="912"/>
    <w:next w:val="1342"/>
    <w:link w:val="912"/>
    <w:pPr>
      <w:ind w:firstLine="359"/>
      <w:jc w:val="left"/>
      <w:spacing w:before="156" w:line="360" w:lineRule="auto"/>
    </w:pPr>
    <w:rPr>
      <w:rFonts w:ascii="Arial" w:hAnsi="Arial" w:cs="宋体"/>
      <w:sz w:val="24"/>
      <w:szCs w:val="21"/>
    </w:rPr>
  </w:style>
  <w:style w:type="paragraph" w:styleId="1343">
    <w:name w:val="章标题"/>
    <w:next w:val="1081"/>
    <w:link w:val="912"/>
    <w:pPr>
      <w:jc w:val="both"/>
      <w:spacing w:before="156" w:after="156"/>
      <w:outlineLvl w:val="1"/>
    </w:pPr>
    <w:rPr>
      <w:rFonts w:eastAsia="黑体"/>
      <w:sz w:val="21"/>
      <w:lang w:val="en-US" w:eastAsia="zh-CN" w:bidi="ar-SA"/>
    </w:rPr>
  </w:style>
  <w:style w:type="paragraph" w:styleId="1344">
    <w:name w:val="xl50"/>
    <w:basedOn w:val="912"/>
    <w:next w:val="1344"/>
    <w:link w:val="912"/>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45">
    <w:name w:val="Char1"/>
    <w:basedOn w:val="912"/>
    <w:next w:val="1345"/>
    <w:link w:val="912"/>
    <w:pPr>
      <w:jc w:val="left"/>
      <w:spacing w:after="160" w:line="240" w:lineRule="exact"/>
      <w:widowControl/>
    </w:pPr>
    <w:rPr>
      <w:rFonts w:ascii="Verdana" w:hAnsi="Verdana" w:eastAsia="仿宋_GB2312"/>
      <w:sz w:val="24"/>
      <w:szCs w:val="20"/>
      <w:lang w:eastAsia="en-US"/>
    </w:rPr>
  </w:style>
  <w:style w:type="paragraph" w:styleId="1346">
    <w:name w:val="正文--表格内正文"/>
    <w:basedOn w:val="912"/>
    <w:next w:val="1346"/>
    <w:link w:val="912"/>
    <w:pPr>
      <w:jc w:val="center"/>
      <w:spacing w:before="156" w:line="0" w:lineRule="atLeast"/>
    </w:pPr>
    <w:rPr>
      <w:rFonts w:ascii="宋体" w:hAnsi="宋体"/>
      <w:color w:val="000000"/>
      <w:sz w:val="24"/>
    </w:rPr>
  </w:style>
  <w:style w:type="paragraph" w:styleId="1347">
    <w:name w:val="a"/>
    <w:basedOn w:val="912"/>
    <w:next w:val="1347"/>
    <w:link w:val="912"/>
    <w:pPr>
      <w:spacing w:before="100" w:beforeAutospacing="1" w:after="100" w:afterAutospacing="1"/>
      <w:widowControl/>
    </w:pPr>
    <w:rPr>
      <w:rFonts w:ascii="宋体" w:hAnsi="宋体" w:cs="宋体"/>
      <w:sz w:val="24"/>
    </w:rPr>
  </w:style>
  <w:style w:type="paragraph" w:styleId="1348">
    <w:name w:val="符号与编号 Char Char"/>
    <w:basedOn w:val="912"/>
    <w:next w:val="1348"/>
    <w:link w:val="912"/>
    <w:pPr>
      <w:ind w:left="839" w:hanging="419"/>
      <w:spacing w:after="156" w:line="400" w:lineRule="atLeast"/>
      <w:tabs>
        <w:tab w:val="left" w:pos="840" w:leader="none"/>
      </w:tabs>
    </w:pPr>
    <w:rPr>
      <w:sz w:val="24"/>
    </w:rPr>
  </w:style>
  <w:style w:type="paragraph" w:styleId="1349">
    <w:name w:val="Pa5"/>
    <w:basedOn w:val="912"/>
    <w:next w:val="912"/>
    <w:link w:val="912"/>
    <w:pPr>
      <w:jc w:val="left"/>
      <w:spacing w:line="241" w:lineRule="atLeast"/>
    </w:pPr>
    <w:rPr>
      <w:rFonts w:ascii="HYDaHeiJ" w:eastAsia="HYDaHeiJ"/>
      <w:sz w:val="24"/>
    </w:rPr>
  </w:style>
  <w:style w:type="paragraph" w:styleId="1350">
    <w:name w:val="xl36"/>
    <w:basedOn w:val="912"/>
    <w:next w:val="1350"/>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1">
    <w:name w:val="正文4"/>
    <w:next w:val="1351"/>
    <w:link w:val="912"/>
    <w:uiPriority w:val="99"/>
    <w:qFormat/>
    <w:rPr>
      <w:rFonts w:eastAsia="Times New Roman"/>
      <w:sz w:val="24"/>
      <w:szCs w:val="24"/>
      <w:lang w:val="en-US" w:eastAsia="zh-CN" w:bidi="ar-SA"/>
    </w:rPr>
  </w:style>
  <w:style w:type="paragraph" w:styleId="1352">
    <w:name w:val="retrait3"/>
    <w:basedOn w:val="912"/>
    <w:next w:val="1352"/>
    <w:link w:val="912"/>
    <w:pPr>
      <w:ind w:left="851"/>
      <w:jc w:val="left"/>
      <w:spacing w:before="20" w:after="20"/>
      <w:widowControl/>
    </w:pPr>
    <w:rPr>
      <w:rFonts w:ascii="Arial" w:hAnsi="Arial"/>
      <w:sz w:val="24"/>
      <w:szCs w:val="20"/>
      <w:lang w:val="en-GB"/>
    </w:rPr>
  </w:style>
  <w:style w:type="paragraph" w:styleId="1353">
    <w:name w:val="项目符号，二级"/>
    <w:basedOn w:val="1326"/>
    <w:next w:val="1326"/>
    <w:link w:val="912"/>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54">
    <w:name w:val="列出段落111"/>
    <w:basedOn w:val="912"/>
    <w:next w:val="1354"/>
    <w:link w:val="912"/>
    <w:uiPriority w:val="99"/>
    <w:qFormat/>
    <w:pPr>
      <w:contextualSpacing/>
      <w:ind w:left="720"/>
      <w:jc w:val="left"/>
      <w:widowControl/>
    </w:pPr>
    <w:rPr>
      <w:rFonts w:ascii="Arial" w:hAnsi="Arial" w:eastAsia="黑体"/>
      <w:sz w:val="24"/>
      <w:szCs w:val="22"/>
      <w:lang w:eastAsia="en-US"/>
    </w:rPr>
  </w:style>
  <w:style w:type="paragraph" w:styleId="1355">
    <w:name w:val="Char Char1 Char Char Char Char"/>
    <w:basedOn w:val="986"/>
    <w:next w:val="1355"/>
    <w:link w:val="912"/>
    <w:pPr>
      <w:ind w:left="357"/>
      <w:jc w:val="left"/>
      <w:spacing w:line="436" w:lineRule="exact"/>
      <w:outlineLvl w:val="3"/>
    </w:pPr>
    <w:rPr>
      <w:rFonts w:ascii="Tahoma" w:hAnsi="Tahoma" w:cs="Tahoma"/>
      <w:b/>
      <w:sz w:val="24"/>
      <w:lang w:val="en-US" w:eastAsia="zh-CN"/>
    </w:rPr>
  </w:style>
  <w:style w:type="paragraph" w:styleId="1356">
    <w:name w:val="标题5，章节第五层"/>
    <w:basedOn w:val="912"/>
    <w:next w:val="912"/>
    <w:link w:val="912"/>
    <w:pPr>
      <w:ind w:left="2100" w:hanging="420"/>
      <w:spacing w:before="78"/>
      <w:tabs>
        <w:tab w:val="left" w:pos="1050" w:leader="none"/>
        <w:tab w:val="left" w:pos="2100" w:leader="none"/>
      </w:tabs>
      <w:outlineLvl w:val="4"/>
    </w:pPr>
    <w:rPr>
      <w:rFonts w:ascii="Arial" w:hAnsi="Arial" w:eastAsia="华文细黑"/>
      <w:sz w:val="30"/>
    </w:rPr>
  </w:style>
  <w:style w:type="paragraph" w:styleId="1357">
    <w:name w:val="xl68"/>
    <w:basedOn w:val="912"/>
    <w:next w:val="1357"/>
    <w:link w:val="912"/>
    <w:uiPriority w:val="99"/>
    <w:qFormat/>
    <w:pPr>
      <w:jc w:val="center"/>
      <w:spacing w:before="100" w:beforeAutospacing="1" w:after="100" w:afterAutospacing="1"/>
      <w:widowControl/>
    </w:pPr>
    <w:rPr>
      <w:rFonts w:ascii="宋体" w:hAnsi="宋体"/>
      <w:sz w:val="24"/>
    </w:rPr>
  </w:style>
  <w:style w:type="paragraph" w:styleId="1358">
    <w:name w:val="表格内容"/>
    <w:basedOn w:val="912"/>
    <w:next w:val="1358"/>
    <w:link w:val="912"/>
    <w:pPr>
      <w:jc w:val="center"/>
      <w:spacing w:before="60" w:line="300" w:lineRule="auto"/>
      <w:widowControl/>
    </w:pPr>
    <w:rPr>
      <w:szCs w:val="20"/>
    </w:rPr>
  </w:style>
  <w:style w:type="paragraph" w:styleId="1359">
    <w:name w:val="qw"/>
    <w:next w:val="1359"/>
    <w:link w:val="912"/>
    <w:pPr>
      <w:jc w:val="both"/>
      <w:spacing w:line="312" w:lineRule="atLeast"/>
      <w:widowControl w:val="off"/>
    </w:pPr>
    <w:rPr>
      <w:rFonts w:ascii="宋体"/>
      <w:sz w:val="24"/>
      <w:lang w:val="en-US" w:eastAsia="zh-CN" w:bidi="ar-SA"/>
    </w:rPr>
  </w:style>
  <w:style w:type="paragraph" w:styleId="1360">
    <w:name w:val="Default"/>
    <w:next w:val="1360"/>
    <w:link w:val="912"/>
    <w:uiPriority w:val="99"/>
    <w:qFormat/>
    <w:pPr>
      <w:widowControl w:val="off"/>
    </w:pPr>
    <w:rPr>
      <w:rFonts w:ascii="宋体" w:cs="宋体"/>
      <w:color w:val="000000"/>
      <w:sz w:val="24"/>
      <w:szCs w:val="24"/>
      <w:lang w:val="en-US" w:eastAsia="zh-CN" w:bidi="ar-SA"/>
    </w:rPr>
  </w:style>
  <w:style w:type="paragraph" w:styleId="1361">
    <w:name w:val="Char Char Char"/>
    <w:basedOn w:val="912"/>
    <w:next w:val="1361"/>
    <w:link w:val="912"/>
    <w:rPr>
      <w:rFonts w:ascii="Tahoma" w:hAnsi="Tahoma"/>
      <w:sz w:val="24"/>
      <w:szCs w:val="20"/>
    </w:rPr>
  </w:style>
  <w:style w:type="paragraph" w:styleId="1362">
    <w:name w:val="xl34"/>
    <w:basedOn w:val="912"/>
    <w:next w:val="1362"/>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363">
    <w:name w:val="明显引用 Char2"/>
    <w:next w:val="1363"/>
    <w:link w:val="912"/>
    <w:uiPriority w:val="99"/>
    <w:rPr>
      <w:b/>
      <w:bCs/>
      <w:i/>
      <w:iCs/>
      <w:color w:val="4f81bd"/>
      <w:sz w:val="21"/>
      <w:szCs w:val="24"/>
    </w:rPr>
  </w:style>
  <w:style w:type="paragraph" w:styleId="1364">
    <w:name w:val="Item List Char Char"/>
    <w:next w:val="1364"/>
    <w:link w:val="912"/>
    <w:pPr>
      <w:jc w:val="both"/>
      <w:spacing w:line="288" w:lineRule="auto"/>
    </w:pPr>
    <w:rPr>
      <w:rFonts w:ascii="Arial" w:hAnsi="Arial" w:cs="Arial"/>
      <w:b/>
      <w:bCs/>
      <w:sz w:val="21"/>
      <w:szCs w:val="28"/>
      <w:lang w:val="en-US" w:eastAsia="zh-CN" w:bidi="ar-SA"/>
    </w:rPr>
  </w:style>
  <w:style w:type="paragraph" w:styleId="1365">
    <w:name w:val="Char6"/>
    <w:basedOn w:val="912"/>
    <w:next w:val="1365"/>
    <w:link w:val="912"/>
    <w:uiPriority w:val="99"/>
    <w:qFormat/>
    <w:pPr>
      <w:jc w:val="left"/>
      <w:spacing w:after="160" w:line="240" w:lineRule="exact"/>
      <w:widowControl/>
    </w:pPr>
    <w:rPr>
      <w:rFonts w:ascii="Verdana" w:hAnsi="Verdana" w:eastAsia="仿宋_GB2312"/>
      <w:sz w:val="24"/>
      <w:szCs w:val="20"/>
      <w:lang w:eastAsia="en-US"/>
    </w:rPr>
  </w:style>
  <w:style w:type="paragraph" w:styleId="1366">
    <w:name w:val="标题1，章节第一层"/>
    <w:basedOn w:val="1326"/>
    <w:next w:val="1326"/>
    <w:link w:val="912"/>
    <w:pPr>
      <w:ind w:left="482"/>
      <w:spacing w:before="0"/>
      <w:tabs>
        <w:tab w:val="left" w:pos="693" w:leader="none"/>
      </w:tabs>
      <w:outlineLvl w:val="0"/>
    </w:pPr>
    <w:rPr>
      <w:color w:val="000000"/>
      <w:sz w:val="24"/>
      <w:szCs w:val="24"/>
    </w:rPr>
  </w:style>
  <w:style w:type="paragraph" w:styleId="1367">
    <w:name w:val="Char Char1 Char Char Char Char1 Char Char Char Char Char Char"/>
    <w:basedOn w:val="912"/>
    <w:next w:val="1367"/>
    <w:link w:val="912"/>
    <w:rPr>
      <w:rFonts w:ascii="Tahoma" w:hAnsi="Tahoma"/>
      <w:sz w:val="24"/>
      <w:szCs w:val="20"/>
    </w:rPr>
  </w:style>
  <w:style w:type="paragraph" w:styleId="1368">
    <w:name w:val="flNote"/>
    <w:basedOn w:val="912"/>
    <w:next w:val="1368"/>
    <w:link w:val="912"/>
    <w:pPr>
      <w:jc w:val="center"/>
      <w:spacing w:before="567" w:line="360" w:lineRule="atLeast"/>
    </w:pPr>
    <w:rPr>
      <w:rFonts w:eastAsia="黑体"/>
      <w:b/>
      <w:sz w:val="24"/>
      <w:szCs w:val="20"/>
    </w:rPr>
  </w:style>
  <w:style w:type="paragraph" w:styleId="1369">
    <w:name w:val="标题 41"/>
    <w:basedOn w:val="1370"/>
    <w:next w:val="1370"/>
    <w:link w:val="912"/>
    <w:uiPriority w:val="99"/>
    <w:qFormat/>
    <w:pPr>
      <w:keepNext/>
      <w:spacing w:before="240" w:after="60"/>
      <w:outlineLvl w:val="3"/>
    </w:pPr>
    <w:rPr>
      <w:b/>
      <w:bCs/>
      <w:sz w:val="28"/>
      <w:szCs w:val="28"/>
    </w:rPr>
  </w:style>
  <w:style w:type="paragraph" w:styleId="1370">
    <w:name w:val="Normal_1"/>
    <w:next w:val="1370"/>
    <w:link w:val="912"/>
    <w:uiPriority w:val="99"/>
    <w:qFormat/>
    <w:rPr>
      <w:rFonts w:eastAsia="Times New Roman"/>
      <w:sz w:val="24"/>
      <w:szCs w:val="24"/>
      <w:lang w:val="en-US" w:eastAsia="zh-CN" w:bidi="ar-SA"/>
    </w:rPr>
  </w:style>
  <w:style w:type="paragraph" w:styleId="1371">
    <w:name w:val="flType"/>
    <w:basedOn w:val="1372"/>
    <w:next w:val="1371"/>
    <w:link w:val="912"/>
    <w:pPr>
      <w:spacing w:after="284"/>
    </w:pPr>
    <w:rPr>
      <w:rFonts w:eastAsia="宋体"/>
      <w:b/>
    </w:rPr>
  </w:style>
  <w:style w:type="paragraph" w:styleId="1372">
    <w:name w:val="flName"/>
    <w:basedOn w:val="1368"/>
    <w:next w:val="1372"/>
    <w:link w:val="912"/>
    <w:pPr>
      <w:spacing w:before="0" w:line="113" w:lineRule="atLeast"/>
    </w:pPr>
  </w:style>
  <w:style w:type="paragraph" w:styleId="1373">
    <w:name w:val="Bullets L1"/>
    <w:basedOn w:val="912"/>
    <w:next w:val="1373"/>
    <w:link w:val="912"/>
    <w:pPr>
      <w:ind w:left="960" w:hanging="600"/>
      <w:jc w:val="left"/>
      <w:spacing w:before="60" w:after="60"/>
      <w:widowControl/>
      <w:tabs>
        <w:tab w:val="left" w:pos="360" w:leader="none"/>
        <w:tab w:val="left" w:pos="960" w:leader="none"/>
      </w:tabs>
    </w:pPr>
    <w:rPr>
      <w:rFonts w:ascii="Arial" w:hAnsi="Arial"/>
      <w:sz w:val="20"/>
      <w:szCs w:val="20"/>
    </w:rPr>
  </w:style>
  <w:style w:type="paragraph" w:styleId="1374">
    <w:name w:val="xl71"/>
    <w:basedOn w:val="912"/>
    <w:next w:val="1374"/>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5">
    <w:name w:val="a0"/>
    <w:basedOn w:val="912"/>
    <w:next w:val="1375"/>
    <w:link w:val="912"/>
    <w:pPr>
      <w:spacing w:before="100" w:beforeAutospacing="1" w:after="100" w:afterAutospacing="1"/>
      <w:widowControl/>
    </w:pPr>
    <w:rPr>
      <w:rFonts w:ascii="宋体" w:hAnsi="宋体" w:cs="宋体"/>
      <w:sz w:val="24"/>
    </w:rPr>
  </w:style>
  <w:style w:type="paragraph" w:styleId="1376">
    <w:name w:val="xl64"/>
    <w:basedOn w:val="912"/>
    <w:next w:val="1376"/>
    <w:link w:val="91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77">
    <w:name w:val="条1"/>
    <w:basedOn w:val="912"/>
    <w:next w:val="1377"/>
    <w:link w:val="912"/>
    <w:pPr>
      <w:ind w:left="780" w:hanging="360"/>
      <w:spacing w:before="156" w:line="360" w:lineRule="auto"/>
      <w:tabs>
        <w:tab w:val="left" w:pos="780" w:leader="none"/>
      </w:tabs>
    </w:pPr>
    <w:rPr>
      <w:rFonts w:eastAsia="黑体"/>
      <w:sz w:val="24"/>
      <w:szCs w:val="20"/>
    </w:rPr>
  </w:style>
  <w:style w:type="paragraph" w:styleId="1378">
    <w:name w:val="正文 首行缩进:  2 字符 Char Char"/>
    <w:basedOn w:val="912"/>
    <w:next w:val="1378"/>
    <w:link w:val="912"/>
    <w:pPr>
      <w:ind w:firstLine="480"/>
      <w:spacing w:line="360" w:lineRule="auto"/>
    </w:pPr>
    <w:rPr>
      <w:rFonts w:ascii="楷体_GB2312" w:eastAsia="楷体_GB2312"/>
      <w:bCs/>
      <w:sz w:val="24"/>
    </w:rPr>
  </w:style>
  <w:style w:type="paragraph" w:styleId="1379">
    <w:name w:val="xl33"/>
    <w:basedOn w:val="912"/>
    <w:next w:val="1379"/>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0">
    <w:name w:val="小四 段落 宋体 Char"/>
    <w:basedOn w:val="1284"/>
    <w:next w:val="1380"/>
    <w:link w:val="912"/>
    <w:pPr>
      <w:ind w:left="0" w:right="-33" w:firstLine="600"/>
      <w:jc w:val="left"/>
      <w:tabs>
        <w:tab w:val="clear" w:pos="2952" w:leader="none"/>
      </w:tabs>
    </w:pPr>
    <w:rPr>
      <w:rFonts w:ascii="仿宋_GB2312" w:eastAsia="仿宋_GB2312"/>
      <w:sz w:val="30"/>
      <w:szCs w:val="30"/>
    </w:rPr>
  </w:style>
  <w:style w:type="paragraph" w:styleId="1381">
    <w:name w:val="xl61"/>
    <w:basedOn w:val="912"/>
    <w:next w:val="1381"/>
    <w:link w:val="9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82">
    <w:name w:val="正文lzq"/>
    <w:basedOn w:val="912"/>
    <w:next w:val="1382"/>
    <w:link w:val="912"/>
    <w:pPr>
      <w:ind w:firstLine="480"/>
      <w:spacing w:line="360" w:lineRule="auto"/>
    </w:pPr>
    <w:rPr>
      <w:sz w:val="24"/>
      <w:szCs w:val="20"/>
    </w:rPr>
  </w:style>
  <w:style w:type="paragraph" w:styleId="1383">
    <w:name w:val="标准小四"/>
    <w:basedOn w:val="912"/>
    <w:next w:val="1383"/>
    <w:link w:val="912"/>
    <w:pPr>
      <w:ind w:firstLine="480"/>
      <w:spacing w:line="360" w:lineRule="auto"/>
    </w:pPr>
    <w:rPr>
      <w:rFonts w:ascii="Arial" w:hAnsi="Arial"/>
      <w:sz w:val="24"/>
      <w:szCs w:val="21"/>
    </w:rPr>
  </w:style>
  <w:style w:type="paragraph" w:styleId="1384">
    <w:name w:val="标题2，章节第二层"/>
    <w:basedOn w:val="912"/>
    <w:next w:val="1326"/>
    <w:link w:val="912"/>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85">
    <w:name w:val="默认段落字体 Para Char"/>
    <w:basedOn w:val="912"/>
    <w:next w:val="1385"/>
    <w:link w:val="912"/>
    <w:rPr>
      <w:sz w:val="24"/>
    </w:rPr>
  </w:style>
  <w:style w:type="paragraph" w:styleId="1386">
    <w:name w:val="样式 标题 1 + 黑体 三号 非加粗 居中 段前: 6 磅 段后: 6 磅 行距: 固定值 20 磅"/>
    <w:basedOn w:val="913"/>
    <w:next w:val="1386"/>
    <w:link w:val="912"/>
    <w:pPr>
      <w:jc w:val="center"/>
      <w:keepLines/>
      <w:spacing w:before="120" w:after="120" w:line="400" w:lineRule="exact"/>
    </w:pPr>
    <w:rPr>
      <w:rFonts w:ascii="黑体" w:hAnsi="黑体" w:eastAsia="黑体"/>
      <w:sz w:val="32"/>
    </w:rPr>
  </w:style>
  <w:style w:type="paragraph" w:styleId="1387">
    <w:name w:val="列表段落1"/>
    <w:basedOn w:val="912"/>
    <w:next w:val="1387"/>
    <w:link w:val="912"/>
    <w:pPr>
      <w:contextualSpacing/>
      <w:ind w:left="720"/>
      <w:jc w:val="left"/>
      <w:widowControl/>
    </w:pPr>
    <w:rPr>
      <w:rFonts w:ascii="Arial" w:hAnsi="Arial" w:eastAsia="黑体"/>
      <w:sz w:val="24"/>
      <w:lang w:eastAsia="en-US"/>
    </w:rPr>
  </w:style>
  <w:style w:type="paragraph" w:styleId="1388">
    <w:name w:val="content_lineheight"/>
    <w:basedOn w:val="912"/>
    <w:next w:val="1388"/>
    <w:link w:val="912"/>
    <w:pPr>
      <w:jc w:val="left"/>
      <w:spacing w:before="100" w:beforeAutospacing="1" w:after="100" w:afterAutospacing="1"/>
      <w:widowControl/>
    </w:pPr>
    <w:rPr>
      <w:rFonts w:ascii="宋体" w:hAnsi="宋体"/>
      <w:sz w:val="24"/>
    </w:rPr>
  </w:style>
  <w:style w:type="paragraph" w:styleId="1389">
    <w:name w:val="小四 段落 宋体 Char Char Char Char"/>
    <w:basedOn w:val="912"/>
    <w:next w:val="1389"/>
    <w:link w:val="912"/>
    <w:pPr>
      <w:ind w:right="-33" w:firstLine="480"/>
      <w:jc w:val="left"/>
      <w:spacing w:line="360" w:lineRule="auto"/>
    </w:pPr>
    <w:rPr>
      <w:sz w:val="24"/>
    </w:rPr>
  </w:style>
  <w:style w:type="paragraph" w:styleId="1390">
    <w:name w:val="标题 4宋体"/>
    <w:basedOn w:val="916"/>
    <w:next w:val="1390"/>
    <w:link w:val="912"/>
    <w:pPr>
      <w:jc w:val="left"/>
      <w:keepLines w:val="0"/>
      <w:spacing w:before="0" w:after="0" w:line="360" w:lineRule="auto"/>
    </w:pPr>
    <w:rPr>
      <w:rFonts w:ascii="宋体" w:hAnsi="宋体" w:eastAsia="宋体"/>
      <w:color w:val="000000"/>
      <w:sz w:val="24"/>
      <w:szCs w:val="20"/>
      <w:lang w:val="en-US" w:eastAsia="zh-CN"/>
    </w:rPr>
  </w:style>
  <w:style w:type="paragraph" w:styleId="1391">
    <w:name w:val="xl43"/>
    <w:basedOn w:val="912"/>
    <w:next w:val="1391"/>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92">
    <w:name w:val="正文 首行缩进:  2 字符 Char"/>
    <w:basedOn w:val="912"/>
    <w:next w:val="1392"/>
    <w:link w:val="912"/>
    <w:pPr>
      <w:ind w:firstLine="480"/>
      <w:spacing w:line="360" w:lineRule="auto"/>
    </w:pPr>
    <w:rPr>
      <w:rFonts w:cs="宋体"/>
      <w:sz w:val="24"/>
      <w:szCs w:val="20"/>
    </w:rPr>
  </w:style>
  <w:style w:type="paragraph" w:styleId="1393">
    <w:name w:val="标题 22"/>
    <w:basedOn w:val="1394"/>
    <w:next w:val="1394"/>
    <w:link w:val="912"/>
    <w:uiPriority w:val="99"/>
    <w:qFormat/>
    <w:pPr>
      <w:keepNext/>
      <w:spacing w:before="240" w:after="60"/>
      <w:outlineLvl w:val="1"/>
    </w:pPr>
    <w:rPr>
      <w:rFonts w:ascii="Arial" w:hAnsi="Arial"/>
      <w:b/>
      <w:bCs/>
      <w:i/>
      <w:iCs/>
      <w:sz w:val="28"/>
      <w:szCs w:val="28"/>
    </w:rPr>
  </w:style>
  <w:style w:type="paragraph" w:styleId="1394">
    <w:name w:val="Normal_3"/>
    <w:next w:val="1394"/>
    <w:link w:val="912"/>
    <w:uiPriority w:val="99"/>
    <w:qFormat/>
    <w:rPr>
      <w:rFonts w:eastAsia="Times New Roman"/>
      <w:sz w:val="24"/>
      <w:szCs w:val="24"/>
      <w:lang w:val="en-US" w:eastAsia="zh-CN" w:bidi="ar-SA"/>
    </w:rPr>
  </w:style>
  <w:style w:type="paragraph" w:styleId="1395">
    <w:name w:val="我的正文"/>
    <w:basedOn w:val="912"/>
    <w:next w:val="1395"/>
    <w:link w:val="912"/>
    <w:pPr>
      <w:ind w:firstLine="420"/>
      <w:jc w:val="left"/>
      <w:spacing w:line="360" w:lineRule="auto"/>
      <w:widowControl/>
    </w:pPr>
    <w:rPr>
      <w:rFonts w:ascii="宋体" w:hAnsi="宋体" w:cs="宋体"/>
      <w:szCs w:val="21"/>
    </w:rPr>
  </w:style>
  <w:style w:type="paragraph" w:styleId="1396">
    <w:name w:val="xl58"/>
    <w:basedOn w:val="912"/>
    <w:next w:val="1396"/>
    <w:link w:val="912"/>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97">
    <w:name w:val="Item Step in Table"/>
    <w:next w:val="1397"/>
    <w:link w:val="912"/>
    <w:pPr>
      <w:ind w:left="720" w:hanging="720"/>
      <w:jc w:val="both"/>
      <w:spacing w:before="40" w:after="40"/>
      <w:tabs>
        <w:tab w:val="left" w:pos="397" w:leader="none"/>
      </w:tabs>
    </w:pPr>
    <w:rPr>
      <w:rFonts w:ascii="Arial" w:hAnsi="Arial" w:cs="Arial"/>
      <w:sz w:val="18"/>
      <w:szCs w:val="18"/>
      <w:lang w:val="en-US" w:eastAsia="zh-CN" w:bidi="ar-SA"/>
    </w:rPr>
  </w:style>
  <w:style w:type="paragraph" w:styleId="1398">
    <w:name w:val="表格文字"/>
    <w:basedOn w:val="912"/>
    <w:next w:val="1398"/>
    <w:link w:val="912"/>
    <w:pPr>
      <w:ind w:firstLine="200"/>
      <w:jc w:val="left"/>
      <w:spacing w:line="360" w:lineRule="auto"/>
    </w:pPr>
    <w:rPr>
      <w:rFonts w:ascii="Arial" w:hAnsi="Arial"/>
      <w:sz w:val="24"/>
      <w:szCs w:val="20"/>
    </w:rPr>
  </w:style>
  <w:style w:type="paragraph" w:styleId="1399">
    <w:name w:val="样式 段后: 0.5 行 左  0.75 字符"/>
    <w:basedOn w:val="912"/>
    <w:next w:val="1399"/>
    <w:link w:val="912"/>
    <w:pPr>
      <w:ind w:firstLine="420"/>
      <w:spacing w:line="360" w:lineRule="auto"/>
      <w:widowControl/>
    </w:pPr>
    <w:rPr>
      <w:rFonts w:hAnsi="Arial" w:cs="Arial"/>
      <w:szCs w:val="21"/>
    </w:rPr>
  </w:style>
  <w:style w:type="paragraph" w:styleId="1400">
    <w:name w:val="中等深浅网格 1 - 强调文字颜色 21"/>
    <w:basedOn w:val="912"/>
    <w:next w:val="1400"/>
    <w:link w:val="912"/>
    <w:qFormat/>
    <w:pPr>
      <w:ind w:firstLine="420"/>
    </w:pPr>
    <w:rPr>
      <w:szCs w:val="22"/>
    </w:rPr>
  </w:style>
  <w:style w:type="paragraph" w:styleId="1401">
    <w:name w:val="项目符号，一级"/>
    <w:basedOn w:val="1326"/>
    <w:next w:val="1326"/>
    <w:link w:val="912"/>
    <w:pPr>
      <w:ind w:left="376" w:firstLine="0"/>
      <w:spacing w:line="240" w:lineRule="atLeast"/>
      <w:tabs>
        <w:tab w:val="left" w:pos="1320" w:leader="none"/>
      </w:tabs>
    </w:pPr>
    <w:rPr>
      <w:bCs w:val="0"/>
      <w:color w:val="000000"/>
      <w:szCs w:val="24"/>
    </w:rPr>
  </w:style>
  <w:style w:type="paragraph" w:styleId="1402">
    <w:name w:val="丁华标题2"/>
    <w:basedOn w:val="914"/>
    <w:next w:val="1288"/>
    <w:link w:val="912"/>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403">
    <w:name w:val="font9"/>
    <w:basedOn w:val="912"/>
    <w:next w:val="1403"/>
    <w:link w:val="912"/>
    <w:pPr>
      <w:jc w:val="left"/>
      <w:spacing w:before="100" w:beforeAutospacing="1" w:after="100" w:afterAutospacing="1"/>
      <w:widowControl/>
    </w:pPr>
    <w:rPr>
      <w:b/>
      <w:bCs/>
      <w:sz w:val="20"/>
      <w:szCs w:val="20"/>
    </w:rPr>
  </w:style>
  <w:style w:type="paragraph" w:styleId="1404">
    <w:name w:val="tableau"/>
    <w:basedOn w:val="912"/>
    <w:next w:val="1404"/>
    <w:link w:val="912"/>
    <w:pPr>
      <w:jc w:val="center"/>
      <w:spacing w:before="20" w:after="20"/>
      <w:widowControl/>
    </w:pPr>
    <w:rPr>
      <w:rFonts w:ascii="Arial" w:hAnsi="Arial"/>
      <w:sz w:val="16"/>
      <w:szCs w:val="20"/>
      <w:lang w:val="en-GB" w:eastAsia="en-US"/>
    </w:rPr>
  </w:style>
  <w:style w:type="paragraph" w:styleId="1405">
    <w:name w:val="正文表标题"/>
    <w:next w:val="1081"/>
    <w:link w:val="912"/>
    <w:pPr>
      <w:ind w:left="900" w:hanging="420"/>
      <w:jc w:val="center"/>
      <w:tabs>
        <w:tab w:val="left" w:pos="900" w:leader="none"/>
      </w:tabs>
    </w:pPr>
    <w:rPr>
      <w:rFonts w:ascii="黑体" w:eastAsia="黑体"/>
      <w:sz w:val="21"/>
      <w:lang w:val="en-US" w:eastAsia="zh-CN" w:bidi="ar-SA"/>
    </w:rPr>
  </w:style>
  <w:style w:type="paragraph" w:styleId="1406">
    <w:name w:val="正文 + 宋体"/>
    <w:basedOn w:val="912"/>
    <w:next w:val="1406"/>
    <w:link w:val="912"/>
    <w:pPr>
      <w:ind w:firstLine="420"/>
      <w:spacing w:line="360" w:lineRule="auto"/>
    </w:pPr>
  </w:style>
  <w:style w:type="paragraph" w:styleId="1407">
    <w:name w:val="小四 段落 宋体"/>
    <w:basedOn w:val="1284"/>
    <w:next w:val="1407"/>
    <w:link w:val="912"/>
    <w:pPr>
      <w:ind w:left="113" w:right="113" w:firstLine="425"/>
      <w:jc w:val="left"/>
      <w:spacing w:line="360" w:lineRule="auto"/>
      <w:tabs>
        <w:tab w:val="clear" w:pos="2952" w:leader="none"/>
      </w:tabs>
    </w:pPr>
    <w:rPr>
      <w:sz w:val="24"/>
    </w:rPr>
  </w:style>
  <w:style w:type="paragraph" w:styleId="1408">
    <w:name w:val="标题3，章节第三层"/>
    <w:basedOn w:val="912"/>
    <w:next w:val="1326"/>
    <w:link w:val="912"/>
    <w:pPr>
      <w:spacing w:before="78" w:line="300" w:lineRule="auto"/>
      <w:outlineLvl w:val="2"/>
    </w:pPr>
    <w:rPr>
      <w:rFonts w:ascii="Arial" w:hAnsi="Arial" w:eastAsia="华文细黑"/>
      <w:sz w:val="30"/>
    </w:rPr>
  </w:style>
  <w:style w:type="paragraph" w:styleId="1409">
    <w:name w:val="_Style 42"/>
    <w:basedOn w:val="912"/>
    <w:next w:val="990"/>
    <w:link w:val="912"/>
    <w:rPr>
      <w:rFonts w:ascii="楷体_GB2312" w:hAnsi="Arial" w:eastAsia="楷体_GB2312"/>
      <w:sz w:val="28"/>
      <w:szCs w:val="20"/>
    </w:rPr>
  </w:style>
  <w:style w:type="paragraph" w:styleId="1410">
    <w:name w:val="样式 段后: 0.25 行"/>
    <w:basedOn w:val="912"/>
    <w:next w:val="1410"/>
    <w:link w:val="912"/>
    <w:pPr>
      <w:ind w:firstLine="420"/>
      <w:jc w:val="left"/>
      <w:spacing w:after="78" w:line="300" w:lineRule="auto"/>
      <w:widowControl/>
    </w:pPr>
    <w:rPr>
      <w:rFonts w:ascii="Arial" w:hAnsi="Arial" w:cs="宋体"/>
      <w:sz w:val="22"/>
      <w:szCs w:val="20"/>
      <w:lang w:eastAsia="en-US" w:bidi="en-US"/>
    </w:rPr>
  </w:style>
  <w:style w:type="paragraph" w:styleId="1411">
    <w:name w:val="TOC 标题1"/>
    <w:basedOn w:val="913"/>
    <w:next w:val="912"/>
    <w:link w:val="912"/>
    <w:uiPriority w:val="39"/>
    <w:qFormat/>
    <w:pPr>
      <w:jc w:val="left"/>
      <w:keepLines/>
      <w:spacing w:before="480" w:line="276" w:lineRule="auto"/>
      <w:widowControl/>
      <w:outlineLvl w:val="9"/>
    </w:pPr>
    <w:rPr>
      <w:rFonts w:ascii="Cambria" w:hAnsi="Cambria" w:eastAsia="宋体"/>
      <w:b/>
      <w:bCs/>
      <w:color w:val="365f91"/>
      <w:szCs w:val="28"/>
    </w:rPr>
  </w:style>
  <w:style w:type="paragraph" w:styleId="1412">
    <w:name w:val="xl82"/>
    <w:basedOn w:val="912"/>
    <w:next w:val="1412"/>
    <w:link w:val="91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3">
    <w:name w:val="xl46"/>
    <w:basedOn w:val="912"/>
    <w:next w:val="1413"/>
    <w:link w:val="912"/>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14">
    <w:name w:val="正文缩进2字符"/>
    <w:basedOn w:val="912"/>
    <w:next w:val="1414"/>
    <w:link w:val="912"/>
    <w:pPr>
      <w:ind w:firstLine="200"/>
      <w:spacing w:line="300" w:lineRule="auto"/>
    </w:pPr>
    <w:rPr>
      <w:rFonts w:ascii="仿宋_GB2312" w:eastAsia="仿宋_GB2312"/>
      <w:sz w:val="32"/>
      <w:szCs w:val="32"/>
    </w:rPr>
  </w:style>
  <w:style w:type="paragraph" w:styleId="1415">
    <w:name w:val="样式3"/>
    <w:basedOn w:val="912"/>
    <w:next w:val="912"/>
    <w:link w:val="912"/>
    <w:pPr>
      <w:spacing w:line="360" w:lineRule="auto"/>
    </w:pPr>
    <w:rPr>
      <w:szCs w:val="20"/>
    </w:rPr>
  </w:style>
  <w:style w:type="paragraph" w:styleId="1416">
    <w:name w:val="标准文本"/>
    <w:basedOn w:val="912"/>
    <w:next w:val="1416"/>
    <w:link w:val="912"/>
    <w:pPr>
      <w:ind w:firstLine="480"/>
      <w:spacing w:line="360" w:lineRule="auto"/>
    </w:pPr>
    <w:rPr>
      <w:rFonts w:cs="宋体"/>
      <w:sz w:val="24"/>
    </w:rPr>
  </w:style>
  <w:style w:type="paragraph" w:styleId="1417">
    <w:name w:val="xl42"/>
    <w:basedOn w:val="912"/>
    <w:next w:val="1417"/>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8">
    <w:name w:val="表格内文字"/>
    <w:basedOn w:val="912"/>
    <w:next w:val="1418"/>
    <w:link w:val="912"/>
    <w:pPr>
      <w:spacing w:line="300" w:lineRule="atLeast"/>
    </w:pPr>
    <w:rPr>
      <w:sz w:val="18"/>
    </w:rPr>
  </w:style>
  <w:style w:type="paragraph" w:styleId="1419">
    <w:name w:val="xl54"/>
    <w:basedOn w:val="912"/>
    <w:next w:val="1419"/>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20">
    <w:name w:val="标题 31"/>
    <w:basedOn w:val="1394"/>
    <w:next w:val="1394"/>
    <w:link w:val="912"/>
    <w:uiPriority w:val="99"/>
    <w:qFormat/>
    <w:pPr>
      <w:keepNext/>
      <w:spacing w:before="240" w:after="60"/>
      <w:outlineLvl w:val="2"/>
    </w:pPr>
    <w:rPr>
      <w:rFonts w:ascii="Arial" w:hAnsi="Arial"/>
      <w:b/>
      <w:bCs/>
      <w:sz w:val="26"/>
      <w:szCs w:val="26"/>
    </w:rPr>
  </w:style>
  <w:style w:type="paragraph" w:styleId="1421">
    <w:name w:val="段 Char"/>
    <w:next w:val="1421"/>
    <w:link w:val="912"/>
    <w:pPr>
      <w:ind w:firstLine="200"/>
      <w:jc w:val="both"/>
    </w:pPr>
    <w:rPr>
      <w:rFonts w:ascii="宋体"/>
      <w:sz w:val="21"/>
      <w:lang w:val="en-US" w:eastAsia="zh-CN" w:bidi="ar-SA"/>
    </w:rPr>
  </w:style>
  <w:style w:type="paragraph" w:styleId="1422">
    <w:name w:val="Default Text"/>
    <w:basedOn w:val="912"/>
    <w:next w:val="1422"/>
    <w:link w:val="912"/>
    <w:pPr>
      <w:jc w:val="left"/>
      <w:widowControl/>
    </w:pPr>
    <w:rPr>
      <w:sz w:val="24"/>
      <w:szCs w:val="20"/>
      <w:lang w:eastAsia="en-US"/>
    </w:rPr>
  </w:style>
  <w:style w:type="paragraph" w:styleId="1423">
    <w:name w:val="xl52"/>
    <w:basedOn w:val="912"/>
    <w:next w:val="1423"/>
    <w:link w:val="9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24">
    <w:name w:val="Pa6"/>
    <w:basedOn w:val="912"/>
    <w:next w:val="912"/>
    <w:link w:val="912"/>
    <w:pPr>
      <w:jc w:val="left"/>
      <w:spacing w:line="241" w:lineRule="atLeast"/>
    </w:pPr>
    <w:rPr>
      <w:rFonts w:ascii="HYDaHeiJ" w:eastAsia="HYDaHeiJ"/>
      <w:sz w:val="24"/>
    </w:rPr>
  </w:style>
  <w:style w:type="paragraph" w:styleId="1425">
    <w:name w:val="6'"/>
    <w:basedOn w:val="912"/>
    <w:next w:val="1425"/>
    <w:link w:val="912"/>
    <w:pPr>
      <w:jc w:val="center"/>
      <w:spacing w:line="320" w:lineRule="exact"/>
    </w:pPr>
    <w:rPr>
      <w:spacing w:val="20"/>
      <w:szCs w:val="20"/>
    </w:rPr>
  </w:style>
  <w:style w:type="paragraph" w:styleId="1426">
    <w:name w:val="xl39"/>
    <w:basedOn w:val="912"/>
    <w:next w:val="142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7">
    <w:name w:val="部分1"/>
    <w:basedOn w:val="912"/>
    <w:next w:val="1427"/>
    <w:link w:val="912"/>
    <w:pPr>
      <w:jc w:val="center"/>
      <w:keepNext/>
      <w:pageBreakBefore/>
      <w:spacing w:line="360" w:lineRule="auto"/>
      <w:tabs>
        <w:tab w:val="left" w:pos="360" w:leader="none"/>
      </w:tabs>
      <w:outlineLvl w:val="0"/>
    </w:pPr>
    <w:rPr>
      <w:rFonts w:eastAsia="黑体"/>
      <w:b/>
      <w:sz w:val="36"/>
      <w:szCs w:val="20"/>
    </w:rPr>
  </w:style>
  <w:style w:type="paragraph" w:styleId="1428">
    <w:name w:val="样式 标题 3 + (中文) 黑体 小四 非加粗 段前: 7.8 磅 段后: 0 磅 行距: 固定值 20 磅"/>
    <w:basedOn w:val="915"/>
    <w:next w:val="1428"/>
    <w:link w:val="912"/>
    <w:pPr>
      <w:spacing w:before="0" w:after="0" w:line="400" w:lineRule="exact"/>
    </w:pPr>
    <w:rPr>
      <w:rFonts w:ascii="Times New Roman" w:hAnsi="Times New Roman" w:eastAsia="黑体"/>
      <w:b w:val="0"/>
      <w:sz w:val="24"/>
      <w:lang w:val="en-US" w:eastAsia="zh-CN"/>
    </w:rPr>
  </w:style>
  <w:style w:type="character" w:styleId="1429">
    <w:name w:val="引用 Char2"/>
    <w:next w:val="1429"/>
    <w:link w:val="912"/>
    <w:uiPriority w:val="99"/>
    <w:rPr>
      <w:i/>
      <w:iCs/>
      <w:color w:val="000000"/>
      <w:sz w:val="21"/>
      <w:szCs w:val="24"/>
    </w:rPr>
  </w:style>
  <w:style w:type="paragraph" w:styleId="1430">
    <w:name w:val="纯文本1"/>
    <w:basedOn w:val="912"/>
    <w:next w:val="1430"/>
    <w:link w:val="912"/>
    <w:uiPriority w:val="99"/>
    <w:qFormat/>
    <w:rPr>
      <w:rFonts w:ascii="宋体" w:hAnsi="宋体" w:eastAsia="楷体_GB2312" w:cs="宋体"/>
      <w:sz w:val="28"/>
      <w:szCs w:val="20"/>
    </w:rPr>
  </w:style>
  <w:style w:type="paragraph" w:styleId="1431">
    <w:name w:val="样式 样式 首行缩进:  0.74 厘米 行距: 1.5 倍行距 + 段后: 0.5 行"/>
    <w:basedOn w:val="912"/>
    <w:next w:val="1431"/>
    <w:link w:val="912"/>
    <w:pPr>
      <w:ind w:firstLine="420"/>
      <w:spacing w:line="360" w:lineRule="auto"/>
    </w:pPr>
    <w:rPr>
      <w:rFonts w:ascii="楷体_GB2312" w:eastAsia="楷体_GB2312"/>
      <w:bCs/>
      <w:sz w:val="24"/>
      <w:szCs w:val="20"/>
    </w:rPr>
  </w:style>
  <w:style w:type="paragraph" w:styleId="1432">
    <w:name w:val="Heading 4_0"/>
    <w:basedOn w:val="1394"/>
    <w:next w:val="1394"/>
    <w:link w:val="912"/>
    <w:uiPriority w:val="99"/>
    <w:qFormat/>
    <w:pPr>
      <w:keepNext/>
      <w:spacing w:before="240" w:after="60"/>
      <w:outlineLvl w:val="3"/>
    </w:pPr>
    <w:rPr>
      <w:b/>
      <w:bCs/>
      <w:sz w:val="28"/>
      <w:szCs w:val="28"/>
    </w:rPr>
  </w:style>
  <w:style w:type="paragraph" w:styleId="1433">
    <w:name w:val="xl45"/>
    <w:basedOn w:val="912"/>
    <w:next w:val="1433"/>
    <w:link w:val="912"/>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34">
    <w:name w:val="xl73"/>
    <w:basedOn w:val="912"/>
    <w:next w:val="1434"/>
    <w:link w:val="91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5">
    <w:name w:val="xl44"/>
    <w:basedOn w:val="912"/>
    <w:next w:val="1435"/>
    <w:link w:val="9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36">
    <w:name w:val="正文3"/>
    <w:next w:val="1436"/>
    <w:link w:val="912"/>
    <w:uiPriority w:val="99"/>
    <w:qFormat/>
    <w:rPr>
      <w:rFonts w:eastAsia="Times New Roman"/>
      <w:sz w:val="24"/>
      <w:szCs w:val="24"/>
      <w:lang w:val="en-US" w:eastAsia="zh-CN" w:bidi="ar-SA"/>
    </w:rPr>
  </w:style>
  <w:style w:type="paragraph" w:styleId="1437">
    <w:name w:val="xl57"/>
    <w:basedOn w:val="912"/>
    <w:next w:val="1437"/>
    <w:link w:val="91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38">
    <w:name w:val="样式 标题 2第一章 标题 2Heading 2 HiddenHeading 2 CCBSheading 2H2h2..."/>
    <w:basedOn w:val="914"/>
    <w:next w:val="1438"/>
    <w:link w:val="912"/>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439">
    <w:name w:val="默认段落字体 Para Char Char Char Char Char Char Char"/>
    <w:basedOn w:val="912"/>
    <w:next w:val="1439"/>
    <w:link w:val="912"/>
    <w:rPr>
      <w:szCs w:val="20"/>
    </w:rPr>
  </w:style>
  <w:style w:type="paragraph" w:styleId="1440">
    <w:name w:val="表格1"/>
    <w:basedOn w:val="912"/>
    <w:next w:val="1440"/>
    <w:link w:val="912"/>
    <w:rPr>
      <w:rFonts w:ascii="宋体"/>
      <w:szCs w:val="21"/>
    </w:rPr>
  </w:style>
  <w:style w:type="paragraph" w:styleId="1441">
    <w:name w:val="font12"/>
    <w:basedOn w:val="912"/>
    <w:next w:val="1441"/>
    <w:link w:val="912"/>
    <w:pPr>
      <w:jc w:val="left"/>
      <w:spacing w:before="100" w:beforeAutospacing="1" w:after="100" w:afterAutospacing="1"/>
      <w:widowControl/>
    </w:pPr>
    <w:rPr>
      <w:rFonts w:ascii="宋体" w:hAnsi="宋体" w:cs="宋体"/>
      <w:sz w:val="36"/>
      <w:szCs w:val="36"/>
    </w:rPr>
  </w:style>
  <w:style w:type="paragraph" w:styleId="1442">
    <w:name w:val="xl75"/>
    <w:basedOn w:val="912"/>
    <w:next w:val="1442"/>
    <w:link w:val="91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43">
    <w:name w:val="xl48"/>
    <w:basedOn w:val="912"/>
    <w:next w:val="1443"/>
    <w:link w:val="912"/>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44">
    <w:name w:val="zw"/>
    <w:basedOn w:val="912"/>
    <w:next w:val="1444"/>
    <w:link w:val="912"/>
    <w:pPr>
      <w:ind w:firstLine="480"/>
      <w:jc w:val="left"/>
      <w:spacing w:line="360" w:lineRule="auto"/>
      <w:widowControl/>
    </w:pPr>
    <w:rPr>
      <w:rFonts w:ascii="宋体" w:hAnsi="宋体"/>
      <w:bCs/>
      <w:sz w:val="24"/>
      <w:szCs w:val="20"/>
    </w:rPr>
  </w:style>
  <w:style w:type="paragraph" w:styleId="1445">
    <w:name w:val="Normal1"/>
    <w:basedOn w:val="912"/>
    <w:next w:val="1445"/>
    <w:link w:val="912"/>
    <w:rPr>
      <w:rFonts w:eastAsia="Calibri" w:cs="宋体"/>
      <w:szCs w:val="20"/>
      <w:lang w:val="zh-CN"/>
    </w:rPr>
  </w:style>
  <w:style w:type="paragraph" w:styleId="1446">
    <w:name w:val="论文正文"/>
    <w:basedOn w:val="976"/>
    <w:next w:val="1446"/>
    <w:link w:val="912"/>
    <w:pPr>
      <w:ind w:firstLine="200"/>
      <w:jc w:val="left"/>
      <w:spacing w:line="360" w:lineRule="auto"/>
    </w:pPr>
    <w:rPr>
      <w:rFonts w:ascii="Times New Roman" w:hAnsi="Times New Roman" w:eastAsia="仿宋_GB2312"/>
      <w:lang w:val="en-US" w:eastAsia="zh-CN"/>
    </w:rPr>
  </w:style>
  <w:style w:type="paragraph" w:styleId="1447">
    <w:name w:val="表格"/>
    <w:basedOn w:val="912"/>
    <w:next w:val="1447"/>
    <w:link w:val="912"/>
    <w:qFormat/>
    <w:pPr>
      <w:ind w:firstLine="21"/>
    </w:pPr>
    <w:rPr>
      <w:rFonts w:ascii="宋体" w:hAnsi="宋体" w:cs="宋体"/>
      <w:sz w:val="20"/>
      <w:szCs w:val="20"/>
    </w:rPr>
  </w:style>
  <w:style w:type="paragraph" w:styleId="1448">
    <w:name w:val="xl60"/>
    <w:basedOn w:val="912"/>
    <w:next w:val="1448"/>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49">
    <w:name w:val="xl77"/>
    <w:basedOn w:val="912"/>
    <w:next w:val="1449"/>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0">
    <w:name w:val="_Style 8"/>
    <w:basedOn w:val="912"/>
    <w:next w:val="912"/>
    <w:link w:val="912"/>
    <w:uiPriority w:val="99"/>
    <w:qFormat/>
    <w:pPr>
      <w:jc w:val="center"/>
      <w:widowControl/>
      <w:pBdr>
        <w:top w:val="single" w:color="000000" w:sz="6" w:space="1"/>
      </w:pBdr>
    </w:pPr>
    <w:rPr>
      <w:rFonts w:ascii="Arial" w:hAnsi="Arial"/>
      <w:vanish/>
      <w:sz w:val="16"/>
      <w:szCs w:val="16"/>
    </w:rPr>
  </w:style>
  <w:style w:type="paragraph" w:styleId="1451">
    <w:name w:val="Char Char1 Char"/>
    <w:basedOn w:val="912"/>
    <w:next w:val="1451"/>
    <w:link w:val="912"/>
    <w:pPr>
      <w:jc w:val="left"/>
      <w:spacing w:after="160" w:line="240" w:lineRule="exact"/>
      <w:widowControl/>
    </w:pPr>
    <w:rPr>
      <w:rFonts w:ascii="Verdana" w:hAnsi="Verdana"/>
      <w:sz w:val="20"/>
      <w:szCs w:val="20"/>
      <w:lang w:eastAsia="en-US"/>
    </w:rPr>
  </w:style>
  <w:style w:type="paragraph" w:styleId="1452">
    <w:name w:val="样式4 Char"/>
    <w:basedOn w:val="912"/>
    <w:next w:val="1452"/>
    <w:link w:val="912"/>
    <w:pPr>
      <w:ind w:firstLine="480"/>
      <w:jc w:val="left"/>
      <w:spacing w:line="360" w:lineRule="auto"/>
      <w:widowControl/>
    </w:pPr>
    <w:rPr>
      <w:rFonts w:cs="宋体"/>
      <w:color w:val="000000"/>
      <w:sz w:val="24"/>
    </w:rPr>
  </w:style>
  <w:style w:type="paragraph" w:styleId="1453">
    <w:name w:val="xl41"/>
    <w:basedOn w:val="912"/>
    <w:next w:val="1453"/>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4">
    <w:name w:val="丁华标题3"/>
    <w:basedOn w:val="1402"/>
    <w:next w:val="1288"/>
    <w:link w:val="912"/>
    <w:pPr>
      <w:ind w:left="1980" w:hanging="420"/>
      <w:spacing w:after="0"/>
      <w:tabs>
        <w:tab w:val="left" w:pos="1470" w:leader="none"/>
        <w:tab w:val="left" w:pos="1980" w:leader="none"/>
      </w:tabs>
      <w:outlineLvl w:val="2"/>
    </w:pPr>
    <w:rPr>
      <w:sz w:val="24"/>
    </w:rPr>
  </w:style>
  <w:style w:type="paragraph" w:styleId="1455">
    <w:name w:val="Char7"/>
    <w:basedOn w:val="912"/>
    <w:next w:val="1455"/>
    <w:link w:val="912"/>
    <w:uiPriority w:val="99"/>
    <w:qFormat/>
    <w:pPr>
      <w:jc w:val="left"/>
      <w:spacing w:after="160" w:line="240" w:lineRule="exact"/>
      <w:widowControl/>
    </w:pPr>
    <w:rPr>
      <w:rFonts w:ascii="Verdana" w:hAnsi="Verdana" w:eastAsia="仿宋_GB2312"/>
      <w:sz w:val="24"/>
      <w:szCs w:val="20"/>
      <w:lang w:eastAsia="en-US"/>
    </w:rPr>
  </w:style>
  <w:style w:type="paragraph" w:styleId="1456">
    <w:name w:val="xl31"/>
    <w:basedOn w:val="912"/>
    <w:next w:val="1456"/>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57">
    <w:name w:val="样式 样式 首行缩进:  2 字符 + 行距: 1.5 倍行距"/>
    <w:basedOn w:val="912"/>
    <w:next w:val="1457"/>
    <w:link w:val="912"/>
    <w:pPr>
      <w:ind w:firstLine="470"/>
      <w:spacing w:line="360" w:lineRule="auto"/>
    </w:pPr>
    <w:rPr>
      <w:sz w:val="24"/>
      <w:szCs w:val="20"/>
    </w:rPr>
  </w:style>
  <w:style w:type="paragraph" w:styleId="1458">
    <w:name w:val="符号与编号 Char"/>
    <w:basedOn w:val="912"/>
    <w:next w:val="1458"/>
    <w:link w:val="912"/>
    <w:pPr>
      <w:ind w:left="720"/>
      <w:spacing w:after="156" w:line="400" w:lineRule="atLeast"/>
      <w:tabs>
        <w:tab w:val="left" w:pos="720" w:leader="none"/>
      </w:tabs>
    </w:pPr>
    <w:rPr>
      <w:sz w:val="24"/>
    </w:rPr>
  </w:style>
  <w:style w:type="paragraph" w:styleId="1459">
    <w:name w:val="xl59"/>
    <w:basedOn w:val="912"/>
    <w:next w:val="1459"/>
    <w:link w:val="91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60">
    <w:name w:val="样式 标题 3H3sect1.2.3BOD 0Heading 3 - oldh3l3CTLevel 3 Head..."/>
    <w:basedOn w:val="915"/>
    <w:next w:val="1460"/>
    <w:link w:val="912"/>
    <w:pPr>
      <w:jc w:val="left"/>
      <w:spacing w:before="156" w:after="156" w:line="390" w:lineRule="atLeast"/>
      <w:shd w:val="clear" w:color="auto" w:fill="ffffff"/>
    </w:pPr>
    <w:rPr>
      <w:rFonts w:ascii="宋体" w:hAnsi="宋体" w:cs="宋体"/>
      <w:bCs/>
      <w:sz w:val="30"/>
      <w:szCs w:val="21"/>
    </w:rPr>
  </w:style>
  <w:style w:type="paragraph" w:styleId="1461">
    <w:name w:val="xl76"/>
    <w:basedOn w:val="912"/>
    <w:next w:val="1461"/>
    <w:link w:val="91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2">
    <w:name w:val="正文2"/>
    <w:basedOn w:val="912"/>
    <w:next w:val="1462"/>
    <w:link w:val="912"/>
    <w:qFormat/>
    <w:pPr>
      <w:ind w:firstLine="510"/>
      <w:spacing w:before="156" w:line="360" w:lineRule="auto"/>
    </w:pPr>
    <w:rPr>
      <w:sz w:val="24"/>
      <w:szCs w:val="20"/>
    </w:rPr>
  </w:style>
  <w:style w:type="paragraph" w:styleId="1463">
    <w:name w:val="xl79"/>
    <w:basedOn w:val="912"/>
    <w:next w:val="1463"/>
    <w:link w:val="91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464">
    <w:name w:val="正文文本缩进 21"/>
    <w:basedOn w:val="912"/>
    <w:next w:val="1464"/>
    <w:link w:val="912"/>
    <w:uiPriority w:val="99"/>
    <w:qFormat/>
    <w:pPr>
      <w:ind w:firstLine="525"/>
      <w:spacing w:line="420" w:lineRule="exact"/>
    </w:pPr>
    <w:rPr>
      <w:rFonts w:ascii="宋体" w:hAnsi="宋体"/>
      <w:sz w:val="20"/>
      <w:szCs w:val="20"/>
    </w:rPr>
  </w:style>
  <w:style w:type="paragraph" w:styleId="1465">
    <w:name w:val="xl78"/>
    <w:basedOn w:val="912"/>
    <w:next w:val="1465"/>
    <w:link w:val="9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6">
    <w:name w:val="xl81"/>
    <w:basedOn w:val="912"/>
    <w:next w:val="1466"/>
    <w:link w:val="91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67">
    <w:name w:val="段落"/>
    <w:basedOn w:val="912"/>
    <w:next w:val="1467"/>
    <w:link w:val="912"/>
    <w:pPr>
      <w:ind w:firstLine="480"/>
      <w:spacing w:line="460" w:lineRule="exact"/>
    </w:pPr>
    <w:rPr>
      <w:sz w:val="24"/>
      <w:szCs w:val="20"/>
    </w:rPr>
  </w:style>
  <w:style w:type="paragraph" w:styleId="1468">
    <w:name w:val="列出段落2"/>
    <w:basedOn w:val="912"/>
    <w:next w:val="1468"/>
    <w:link w:val="912"/>
    <w:uiPriority w:val="99"/>
    <w:qFormat/>
    <w:pPr>
      <w:ind w:left="720"/>
      <w:jc w:val="left"/>
      <w:widowControl/>
    </w:pPr>
    <w:rPr>
      <w:rFonts w:ascii="Arial" w:hAnsi="Arial" w:eastAsia="黑体" w:cs="Arial"/>
      <w:sz w:val="24"/>
      <w:lang w:eastAsia="en-US"/>
    </w:rPr>
  </w:style>
  <w:style w:type="paragraph" w:styleId="1469">
    <w:name w:val="Char Char Char Char Char Char Char Char Char"/>
    <w:basedOn w:val="912"/>
    <w:next w:val="1469"/>
    <w:link w:val="912"/>
    <w:pPr>
      <w:ind w:left="360" w:hanging="360"/>
      <w:tabs>
        <w:tab w:val="left" w:pos="360" w:leader="none"/>
      </w:tabs>
    </w:pPr>
    <w:rPr>
      <w:sz w:val="24"/>
    </w:rPr>
  </w:style>
  <w:style w:type="paragraph" w:styleId="1470">
    <w:name w:val="正文 New New New New New New New New New New New New New New"/>
    <w:next w:val="1470"/>
    <w:link w:val="912"/>
    <w:pPr>
      <w:jc w:val="both"/>
      <w:widowControl w:val="off"/>
    </w:pPr>
    <w:rPr>
      <w:rFonts w:hint="eastAsia"/>
      <w:sz w:val="21"/>
      <w:lang w:val="en-US" w:eastAsia="zh-CN" w:bidi="ar-SA"/>
    </w:rPr>
  </w:style>
  <w:style w:type="paragraph" w:styleId="1471">
    <w:name w:val="Char5"/>
    <w:basedOn w:val="981"/>
    <w:next w:val="1471"/>
    <w:link w:val="912"/>
    <w:uiPriority w:val="99"/>
    <w:qFormat/>
    <w:pPr>
      <w:ind w:firstLine="480"/>
      <w:spacing w:before="100" w:beforeAutospacing="1" w:after="100" w:afterAutospacing="1" w:line="360" w:lineRule="auto"/>
    </w:pPr>
    <w:rPr>
      <w:sz w:val="24"/>
      <w:szCs w:val="24"/>
    </w:rPr>
  </w:style>
  <w:style w:type="paragraph" w:styleId="1472">
    <w:name w:val="标题4，章节第四层"/>
    <w:basedOn w:val="912"/>
    <w:next w:val="912"/>
    <w:link w:val="912"/>
    <w:pPr>
      <w:spacing w:line="360" w:lineRule="auto"/>
      <w:tabs>
        <w:tab w:val="left" w:pos="0" w:leader="none"/>
      </w:tabs>
      <w:outlineLvl w:val="3"/>
    </w:pPr>
    <w:rPr>
      <w:rFonts w:ascii="宋体" w:hAnsi="宋体"/>
      <w:b/>
      <w:sz w:val="24"/>
    </w:rPr>
  </w:style>
  <w:style w:type="paragraph" w:styleId="1473">
    <w:name w:val="xl55"/>
    <w:basedOn w:val="912"/>
    <w:next w:val="1473"/>
    <w:link w:val="912"/>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74">
    <w:name w:val="小四 段落 宋体 Char Char"/>
    <w:basedOn w:val="912"/>
    <w:next w:val="1474"/>
    <w:link w:val="912"/>
    <w:pPr>
      <w:ind w:firstLine="480"/>
      <w:spacing w:line="360" w:lineRule="auto"/>
    </w:pPr>
    <w:rPr>
      <w:rFonts w:ascii="宋体" w:hAnsi="宋体"/>
      <w:sz w:val="24"/>
    </w:rPr>
  </w:style>
  <w:style w:type="paragraph" w:styleId="1475">
    <w:name w:val="插图"/>
    <w:basedOn w:val="912"/>
    <w:next w:val="1475"/>
    <w:link w:val="912"/>
    <w:pPr>
      <w:jc w:val="center"/>
      <w:tabs>
        <w:tab w:val="left" w:pos="1620" w:leader="none"/>
      </w:tabs>
    </w:pPr>
    <w:rPr>
      <w:bCs/>
      <w:color w:val="000000"/>
      <w:szCs w:val="22"/>
    </w:rPr>
  </w:style>
  <w:style w:type="paragraph" w:styleId="1476">
    <w:name w:val="Char Char1 Char Char Char Char Char Char Char"/>
    <w:basedOn w:val="912"/>
    <w:next w:val="1476"/>
    <w:link w:val="912"/>
    <w:rPr>
      <w:rFonts w:ascii="Tahoma" w:hAnsi="Tahoma" w:cs="Tahoma"/>
      <w:sz w:val="24"/>
      <w:szCs w:val="20"/>
    </w:rPr>
  </w:style>
  <w:style w:type="paragraph" w:styleId="1477">
    <w:name w:val="表蕊"/>
    <w:basedOn w:val="912"/>
    <w:next w:val="1477"/>
    <w:link w:val="912"/>
    <w:pPr>
      <w:jc w:val="left"/>
      <w:spacing w:line="320" w:lineRule="atLeast"/>
    </w:pPr>
    <w:rPr>
      <w:rFonts w:eastAsia="楷体_GB2312"/>
      <w:spacing w:val="-10"/>
      <w:szCs w:val="20"/>
    </w:rPr>
  </w:style>
  <w:style w:type="paragraph" w:styleId="1478">
    <w:name w:val="font8"/>
    <w:basedOn w:val="912"/>
    <w:next w:val="1478"/>
    <w:link w:val="912"/>
    <w:pPr>
      <w:jc w:val="left"/>
      <w:spacing w:before="100" w:beforeAutospacing="1" w:after="100" w:afterAutospacing="1"/>
      <w:widowControl/>
    </w:pPr>
    <w:rPr>
      <w:rFonts w:ascii="宋体" w:hAnsi="宋体" w:cs="宋体"/>
      <w:b/>
      <w:bCs/>
      <w:i/>
      <w:iCs/>
      <w:sz w:val="20"/>
      <w:szCs w:val="20"/>
    </w:rPr>
  </w:style>
  <w:style w:type="paragraph" w:styleId="1479">
    <w:name w:val="一级标题"/>
    <w:basedOn w:val="912"/>
    <w:next w:val="1479"/>
    <w:link w:val="912"/>
    <w:pPr>
      <w:ind w:left="900" w:hanging="420"/>
      <w:spacing w:line="360" w:lineRule="auto"/>
      <w:tabs>
        <w:tab w:val="left" w:pos="903" w:leader="none"/>
      </w:tabs>
    </w:pPr>
    <w:rPr>
      <w:rFonts w:ascii="Arial" w:hAnsi="Arial" w:cs="Arial"/>
      <w:sz w:val="24"/>
      <w:szCs w:val="20"/>
    </w:rPr>
  </w:style>
  <w:style w:type="paragraph" w:styleId="1480">
    <w:name w:val="样式 加点正文 + 段前: 0.5 行 段后: 0.5 行1"/>
    <w:basedOn w:val="912"/>
    <w:next w:val="1480"/>
    <w:link w:val="912"/>
    <w:pPr>
      <w:ind w:left="1268" w:hanging="780"/>
      <w:spacing w:before="156" w:after="156" w:line="300" w:lineRule="auto"/>
      <w:tabs>
        <w:tab w:val="left" w:pos="420" w:leader="none"/>
        <w:tab w:val="left" w:pos="1268" w:leader="none"/>
      </w:tabs>
    </w:pPr>
    <w:rPr>
      <w:sz w:val="24"/>
      <w:szCs w:val="20"/>
    </w:rPr>
  </w:style>
  <w:style w:type="paragraph" w:styleId="1481">
    <w:name w:val="无间隔2"/>
    <w:next w:val="1481"/>
    <w:link w:val="912"/>
    <w:qFormat/>
    <w:pPr>
      <w:jc w:val="both"/>
      <w:widowControl w:val="off"/>
    </w:pPr>
    <w:rPr>
      <w:rFonts w:eastAsia="微软雅黑"/>
      <w:sz w:val="24"/>
      <w:szCs w:val="22"/>
      <w:lang w:val="en-US" w:eastAsia="zh-CN" w:bidi="ar-SA"/>
    </w:rPr>
  </w:style>
  <w:style w:type="paragraph" w:styleId="1482">
    <w:name w:val="表头_5"/>
    <w:basedOn w:val="912"/>
    <w:next w:val="1482"/>
    <w:link w:val="912"/>
    <w:pPr>
      <w:spacing w:line="360" w:lineRule="auto"/>
    </w:pPr>
    <w:rPr>
      <w:b/>
      <w:bCs/>
      <w:sz w:val="28"/>
      <w:szCs w:val="21"/>
    </w:rPr>
  </w:style>
  <w:style w:type="paragraph" w:styleId="1483">
    <w:name w:val="文档正文"/>
    <w:basedOn w:val="912"/>
    <w:next w:val="1483"/>
    <w:link w:val="912"/>
    <w:pPr>
      <w:spacing w:line="360" w:lineRule="auto"/>
    </w:pPr>
    <w:rPr>
      <w:rFonts w:ascii="宋体" w:hAnsi="宋体"/>
      <w:b/>
      <w:bCs/>
    </w:rPr>
  </w:style>
  <w:style w:type="paragraph" w:styleId="1484">
    <w:name w:val="xl37"/>
    <w:basedOn w:val="912"/>
    <w:next w:val="1484"/>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85">
    <w:name w:val="Char Char Char Char Char Char"/>
    <w:basedOn w:val="912"/>
    <w:next w:val="1485"/>
    <w:link w:val="912"/>
    <w:rPr>
      <w:rFonts w:ascii="Tahoma" w:hAnsi="Tahoma" w:cs="Tahoma"/>
      <w:sz w:val="24"/>
      <w:szCs w:val="20"/>
    </w:rPr>
  </w:style>
  <w:style w:type="paragraph" w:styleId="1486">
    <w:name w:val="Body Text 21"/>
    <w:basedOn w:val="912"/>
    <w:next w:val="1486"/>
    <w:link w:val="912"/>
    <w:pPr>
      <w:ind w:left="720" w:hanging="720"/>
      <w:widowControl/>
    </w:pPr>
    <w:rPr>
      <w:sz w:val="24"/>
      <w:szCs w:val="20"/>
      <w:lang w:val="en-GB"/>
    </w:rPr>
  </w:style>
  <w:style w:type="paragraph" w:styleId="1487">
    <w:name w:val="样式2"/>
    <w:basedOn w:val="912"/>
    <w:next w:val="1487"/>
    <w:link w:val="912"/>
    <w:pPr>
      <w:ind w:left="200"/>
      <w:spacing w:line="360" w:lineRule="auto"/>
    </w:pPr>
    <w:rPr>
      <w:rFonts w:ascii="宋体" w:hAnsi="宋体"/>
      <w:b/>
      <w:sz w:val="24"/>
    </w:rPr>
  </w:style>
  <w:style w:type="paragraph" w:styleId="1488">
    <w:name w:val="Char4"/>
    <w:basedOn w:val="981"/>
    <w:next w:val="1488"/>
    <w:link w:val="912"/>
    <w:uiPriority w:val="99"/>
    <w:qFormat/>
    <w:pPr>
      <w:ind w:firstLine="480"/>
      <w:spacing w:before="100" w:beforeAutospacing="1" w:after="100" w:afterAutospacing="1" w:line="360" w:lineRule="auto"/>
    </w:pPr>
    <w:rPr>
      <w:sz w:val="24"/>
      <w:szCs w:val="24"/>
    </w:rPr>
  </w:style>
  <w:style w:type="paragraph" w:styleId="1489">
    <w:name w:val="xl35"/>
    <w:basedOn w:val="912"/>
    <w:next w:val="1489"/>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90">
    <w:name w:val="二级条标题"/>
    <w:basedOn w:val="912"/>
    <w:next w:val="1081"/>
    <w:link w:val="912"/>
    <w:pPr>
      <w:ind w:hanging="420"/>
      <w:widowControl/>
      <w:tabs>
        <w:tab w:val="left" w:pos="2240" w:leader="none"/>
      </w:tabs>
      <w:outlineLvl w:val="3"/>
    </w:pPr>
    <w:rPr>
      <w:rFonts w:eastAsia="黑体"/>
      <w:szCs w:val="20"/>
    </w:rPr>
  </w:style>
  <w:style w:type="paragraph" w:styleId="1491">
    <w:name w:val="xl56"/>
    <w:basedOn w:val="912"/>
    <w:next w:val="1491"/>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492">
    <w:name w:val="Table Text Char"/>
    <w:next w:val="1492"/>
    <w:link w:val="912"/>
    <w:pPr>
      <w:spacing w:before="80" w:after="80"/>
    </w:pPr>
    <w:rPr>
      <w:rFonts w:ascii="Arial" w:hAnsi="Arial" w:cs="Arial"/>
      <w:sz w:val="18"/>
      <w:szCs w:val="28"/>
      <w:lang w:val="en-US" w:eastAsia="zh-CN" w:bidi="ar-SA"/>
    </w:rPr>
  </w:style>
  <w:style w:type="paragraph" w:styleId="1493">
    <w:name w:val="样式"/>
    <w:basedOn w:val="912"/>
    <w:next w:val="1493"/>
    <w:link w:val="912"/>
    <w:pPr>
      <w:spacing w:before="120" w:after="120" w:line="360" w:lineRule="auto"/>
    </w:pPr>
    <w:rPr>
      <w:rFonts w:ascii="宋体"/>
      <w:sz w:val="24"/>
      <w:szCs w:val="20"/>
    </w:rPr>
  </w:style>
  <w:style w:type="paragraph" w:styleId="1494">
    <w:name w:val="正文文本 22"/>
    <w:basedOn w:val="912"/>
    <w:next w:val="1494"/>
    <w:link w:val="912"/>
    <w:pPr>
      <w:ind w:left="720" w:hanging="720"/>
      <w:widowControl/>
    </w:pPr>
    <w:rPr>
      <w:sz w:val="24"/>
      <w:szCs w:val="20"/>
      <w:lang w:val="en-GB"/>
    </w:rPr>
  </w:style>
  <w:style w:type="paragraph" w:styleId="1495">
    <w:name w:val="xl66"/>
    <w:basedOn w:val="912"/>
    <w:next w:val="1495"/>
    <w:link w:val="91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96">
    <w:name w:val="正文文本缩进1"/>
    <w:basedOn w:val="912"/>
    <w:next w:val="1496"/>
    <w:link w:val="912"/>
    <w:pPr>
      <w:ind w:left="420"/>
      <w:spacing w:after="120"/>
    </w:pPr>
  </w:style>
  <w:style w:type="paragraph" w:styleId="1497">
    <w:name w:val="font13"/>
    <w:basedOn w:val="912"/>
    <w:next w:val="1497"/>
    <w:link w:val="912"/>
    <w:pPr>
      <w:jc w:val="left"/>
      <w:spacing w:before="100" w:beforeAutospacing="1" w:after="100" w:afterAutospacing="1"/>
      <w:widowControl/>
    </w:pPr>
    <w:rPr>
      <w:i/>
      <w:iCs/>
      <w:sz w:val="36"/>
      <w:szCs w:val="36"/>
    </w:rPr>
  </w:style>
  <w:style w:type="paragraph" w:styleId="1498">
    <w:name w:val="xl80"/>
    <w:basedOn w:val="912"/>
    <w:next w:val="1498"/>
    <w:link w:val="91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99">
    <w:name w:val="font11"/>
    <w:basedOn w:val="912"/>
    <w:next w:val="1499"/>
    <w:link w:val="912"/>
    <w:pPr>
      <w:jc w:val="left"/>
      <w:spacing w:before="100" w:beforeAutospacing="1" w:after="100" w:afterAutospacing="1"/>
      <w:widowControl/>
    </w:pPr>
    <w:rPr>
      <w:b/>
      <w:bCs/>
      <w:sz w:val="18"/>
      <w:szCs w:val="18"/>
    </w:rPr>
  </w:style>
  <w:style w:type="paragraph" w:styleId="1500">
    <w:name w:val="xl72"/>
    <w:basedOn w:val="912"/>
    <w:next w:val="1500"/>
    <w:link w:val="91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01">
    <w:name w:val="正文 + 行距: 固定值 20 磅"/>
    <w:basedOn w:val="912"/>
    <w:next w:val="1501"/>
    <w:link w:val="912"/>
    <w:pPr>
      <w:ind w:firstLine="716"/>
      <w:spacing w:line="400" w:lineRule="exact"/>
    </w:pPr>
    <w:rPr>
      <w:szCs w:val="20"/>
    </w:rPr>
  </w:style>
  <w:style w:type="paragraph" w:styleId="1502">
    <w:name w:val="xl49"/>
    <w:basedOn w:val="912"/>
    <w:next w:val="1502"/>
    <w:link w:val="912"/>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503">
    <w:name w:val="正文文本 Char2"/>
    <w:next w:val="1503"/>
    <w:link w:val="912"/>
    <w:rPr>
      <w:rFonts w:ascii="楷体_GB2312" w:hAnsi="Arial" w:eastAsia="楷体_GB2312"/>
      <w:sz w:val="28"/>
    </w:rPr>
  </w:style>
  <w:style w:type="paragraph" w:styleId="1504">
    <w:name w:val="TOC 标题2"/>
    <w:basedOn w:val="913"/>
    <w:next w:val="912"/>
    <w:link w:val="912"/>
    <w:qFormat/>
    <w:pPr>
      <w:jc w:val="center"/>
      <w:keepLines/>
      <w:spacing w:before="340" w:after="330" w:line="578" w:lineRule="atLeast"/>
      <w:outlineLvl w:val="9"/>
    </w:pPr>
    <w:rPr>
      <w:rFonts w:ascii="Times New Roman" w:hAnsi="Times New Roman" w:eastAsia="宋体"/>
      <w:b/>
      <w:bCs/>
      <w:sz w:val="30"/>
      <w:szCs w:val="44"/>
    </w:rPr>
  </w:style>
  <w:style w:type="paragraph" w:styleId="1505">
    <w:name w:val="样式 正文缩进正文（首行缩进两字）特点ALT+Z表正文正文非缩进四号段1Normal Indent Char2...4"/>
    <w:basedOn w:val="998"/>
    <w:next w:val="1505"/>
    <w:link w:val="912"/>
    <w:pPr>
      <w:ind w:left="1050" w:hanging="840"/>
      <w:spacing w:line="360" w:lineRule="auto"/>
      <w:widowControl/>
    </w:pPr>
    <w:rPr>
      <w:rFonts w:ascii="宋体" w:hAnsi="宋体" w:eastAsia="宋体" w:cs="Arial"/>
      <w:bCs/>
      <w:sz w:val="24"/>
      <w:szCs w:val="24"/>
      <w:lang w:val="en-US" w:eastAsia="zh-CN"/>
    </w:rPr>
  </w:style>
  <w:style w:type="character" w:styleId="1506" w:default="1">
    <w:name w:val="Default Paragraph Font"/>
    <w:uiPriority w:val="1"/>
    <w:semiHidden/>
    <w:unhideWhenUsed/>
  </w:style>
  <w:style w:type="numbering" w:styleId="1507" w:default="1">
    <w:name w:val="No List"/>
    <w:uiPriority w:val="99"/>
    <w:semiHidden/>
    <w:unhideWhenUsed/>
  </w:style>
  <w:style w:type="table" w:styleId="1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25</cp:revision>
  <dcterms:created xsi:type="dcterms:W3CDTF">2026-05-27T04:20:00Z</dcterms:created>
  <dcterms:modified xsi:type="dcterms:W3CDTF">2026-06-30T08:01:29Z</dcterms:modified>
  <cp:version>1048576</cp:version>
</cp:coreProperties>
</file>